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F7" w:rsidRPr="003A4F51" w:rsidRDefault="003D314C" w:rsidP="008C3471">
      <w:pPr>
        <w:tabs>
          <w:tab w:val="left" w:pos="10915"/>
        </w:tabs>
        <w:ind w:right="991" w:firstLine="1134"/>
        <w:rPr>
          <w:rFonts w:ascii="Humnst777 BT" w:hAnsi="Humnst777 BT"/>
          <w:sz w:val="22"/>
        </w:rPr>
      </w:pPr>
      <w:r w:rsidRPr="003A4F51">
        <w:rPr>
          <w:rFonts w:ascii="Humnst777 BT" w:hAnsi="Humnst777 BT"/>
          <w:b/>
          <w:color w:val="7F7F7F" w:themeColor="text1" w:themeTint="80"/>
          <w:sz w:val="36"/>
        </w:rPr>
        <w:t>Neue Generation der Baureihe VO</w:t>
      </w:r>
    </w:p>
    <w:p w:rsidR="00921163" w:rsidRPr="003A4F51" w:rsidRDefault="003B0AEB">
      <w:pPr>
        <w:ind w:left="1134" w:right="3289"/>
        <w:rPr>
          <w:rFonts w:ascii="Humnst777 BT" w:hAnsi="Humnst777 BT"/>
          <w:sz w:val="22"/>
        </w:rPr>
      </w:pPr>
      <w:r>
        <w:rPr>
          <w:rFonts w:ascii="Humnst777 BT" w:hAnsi="Humnst777 BT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149224</wp:posOffset>
                </wp:positionV>
                <wp:extent cx="6287770" cy="0"/>
                <wp:effectExtent l="0" t="0" r="3683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84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5.5pt;margin-top:11.75pt;width:495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" strokecolor="gray" strokeweight=".5pt"/>
            </w:pict>
          </mc:Fallback>
        </mc:AlternateContent>
      </w:r>
    </w:p>
    <w:p w:rsidR="00921163" w:rsidRPr="003A4F51" w:rsidRDefault="00921163">
      <w:pPr>
        <w:ind w:left="1134" w:right="3289"/>
        <w:rPr>
          <w:rFonts w:ascii="Humnst777 BT" w:hAnsi="Humnst777 BT"/>
          <w:sz w:val="22"/>
        </w:rPr>
      </w:pPr>
    </w:p>
    <w:p w:rsidR="005C669D" w:rsidRPr="003A4F51" w:rsidRDefault="003D314C" w:rsidP="00761B90">
      <w:pPr>
        <w:tabs>
          <w:tab w:val="left" w:pos="8505"/>
        </w:tabs>
        <w:ind w:left="1134" w:right="849"/>
        <w:rPr>
          <w:rFonts w:ascii="Humnst777 BT" w:hAnsi="Humnst777 BT"/>
          <w:b/>
          <w:sz w:val="28"/>
          <w:szCs w:val="28"/>
        </w:rPr>
      </w:pPr>
      <w:r w:rsidRPr="003A4F51">
        <w:rPr>
          <w:rFonts w:ascii="Humnst777 BT" w:hAnsi="Humnst777 BT"/>
          <w:b/>
          <w:sz w:val="28"/>
          <w:szCs w:val="28"/>
        </w:rPr>
        <w:t xml:space="preserve">Memmert Vakuumschrank punktet mit Energieeffizienz </w:t>
      </w:r>
    </w:p>
    <w:p w:rsidR="005C669D" w:rsidRPr="003A4F51" w:rsidRDefault="005C669D" w:rsidP="00761B90">
      <w:pPr>
        <w:tabs>
          <w:tab w:val="left" w:pos="8505"/>
        </w:tabs>
        <w:ind w:left="1134" w:right="849"/>
        <w:rPr>
          <w:rFonts w:ascii="Humnst777 BT" w:hAnsi="Humnst777 BT"/>
          <w:sz w:val="20"/>
        </w:rPr>
      </w:pPr>
    </w:p>
    <w:p w:rsidR="005C669D" w:rsidRPr="003A4F51" w:rsidRDefault="005C669D" w:rsidP="00761B90">
      <w:pPr>
        <w:tabs>
          <w:tab w:val="left" w:pos="8505"/>
        </w:tabs>
        <w:ind w:left="1134" w:right="849"/>
        <w:rPr>
          <w:rFonts w:ascii="Humnst777 BT" w:hAnsi="Humnst777 BT"/>
          <w:sz w:val="20"/>
        </w:rPr>
      </w:pPr>
      <w:r w:rsidRPr="003A4F51">
        <w:rPr>
          <w:rFonts w:ascii="Humnst777 BT" w:hAnsi="Humnst777 BT"/>
          <w:sz w:val="20"/>
        </w:rPr>
        <w:t>Schwabach, M</w:t>
      </w:r>
      <w:r w:rsidR="00B73129" w:rsidRPr="003A4F51">
        <w:rPr>
          <w:rFonts w:ascii="Humnst777 BT" w:hAnsi="Humnst777 BT"/>
          <w:sz w:val="20"/>
        </w:rPr>
        <w:t>ai</w:t>
      </w:r>
      <w:r w:rsidRPr="003A4F51">
        <w:rPr>
          <w:rFonts w:ascii="Humnst777 BT" w:hAnsi="Humnst777 BT"/>
          <w:sz w:val="20"/>
        </w:rPr>
        <w:t xml:space="preserve"> 2018. </w:t>
      </w:r>
    </w:p>
    <w:p w:rsidR="005C669D" w:rsidRPr="003A4F51" w:rsidRDefault="005C669D" w:rsidP="00761B90">
      <w:pPr>
        <w:tabs>
          <w:tab w:val="left" w:pos="8505"/>
        </w:tabs>
        <w:ind w:left="1134" w:right="849"/>
        <w:rPr>
          <w:rFonts w:ascii="Humnst777 BT" w:hAnsi="Humnst777 BT"/>
          <w:sz w:val="20"/>
        </w:rPr>
      </w:pPr>
    </w:p>
    <w:p w:rsidR="005C669D" w:rsidRPr="003A4F51" w:rsidRDefault="003D314C" w:rsidP="004D496F">
      <w:pPr>
        <w:tabs>
          <w:tab w:val="left" w:pos="8505"/>
        </w:tabs>
        <w:ind w:left="1134" w:right="849"/>
        <w:rPr>
          <w:rFonts w:ascii="Humnst777 BT" w:hAnsi="Humnst777 BT"/>
          <w:i/>
          <w:sz w:val="20"/>
        </w:rPr>
      </w:pPr>
      <w:r w:rsidRPr="003A4F51">
        <w:rPr>
          <w:rFonts w:ascii="Humnst777 BT" w:hAnsi="Humnst777 BT"/>
          <w:i/>
          <w:sz w:val="20"/>
        </w:rPr>
        <w:t xml:space="preserve">Im Zusammenspiel mit der drehzahlgeregelten Vakuumpumpe arbeitet die neue VO-Baureihe </w:t>
      </w:r>
      <w:r w:rsidR="00E8595D" w:rsidRPr="003A4F51">
        <w:rPr>
          <w:rFonts w:ascii="Humnst777 BT" w:hAnsi="Humnst777 BT"/>
          <w:i/>
          <w:sz w:val="20"/>
        </w:rPr>
        <w:t xml:space="preserve">der Memmert Vakuumschränke </w:t>
      </w:r>
      <w:r w:rsidRPr="003A4F51">
        <w:rPr>
          <w:rFonts w:ascii="Humnst777 BT" w:hAnsi="Humnst777 BT"/>
          <w:i/>
          <w:sz w:val="20"/>
        </w:rPr>
        <w:t xml:space="preserve">äußerst energieeffizient. Ab dem Zeitpunkt der Einführung anlässlich der Achema 2018 sind </w:t>
      </w:r>
      <w:r w:rsidR="004D496F" w:rsidRPr="003A4F51">
        <w:rPr>
          <w:rFonts w:ascii="Humnst777 BT" w:hAnsi="Humnst777 BT"/>
          <w:i/>
          <w:sz w:val="20"/>
        </w:rPr>
        <w:t>alle</w:t>
      </w:r>
      <w:r w:rsidR="005C669D" w:rsidRPr="003A4F51">
        <w:rPr>
          <w:rFonts w:ascii="Humnst777 BT" w:hAnsi="Humnst777 BT"/>
          <w:i/>
          <w:sz w:val="20"/>
        </w:rPr>
        <w:t xml:space="preserve"> </w:t>
      </w:r>
      <w:r w:rsidR="00E8595D" w:rsidRPr="003A4F51">
        <w:rPr>
          <w:rFonts w:ascii="Humnst777 BT" w:hAnsi="Humnst777 BT"/>
          <w:i/>
          <w:sz w:val="20"/>
        </w:rPr>
        <w:t>Geräte</w:t>
      </w:r>
      <w:r w:rsidR="004D496F" w:rsidRPr="003A4F51">
        <w:rPr>
          <w:rFonts w:ascii="Humnst777 BT" w:hAnsi="Humnst777 BT"/>
          <w:i/>
          <w:sz w:val="20"/>
        </w:rPr>
        <w:t xml:space="preserve"> </w:t>
      </w:r>
      <w:r w:rsidRPr="003A4F51">
        <w:rPr>
          <w:rFonts w:ascii="Humnst777 BT" w:hAnsi="Humnst777 BT"/>
          <w:i/>
          <w:sz w:val="20"/>
        </w:rPr>
        <w:t xml:space="preserve">darüber hinaus </w:t>
      </w:r>
      <w:r w:rsidR="004D496F" w:rsidRPr="003A4F51">
        <w:rPr>
          <w:rFonts w:ascii="Humnst777 BT" w:hAnsi="Humnst777 BT"/>
          <w:i/>
          <w:sz w:val="20"/>
        </w:rPr>
        <w:t xml:space="preserve">standardmäßig mit der Komfortausstattung TwinDISPLAY verfügbar. </w:t>
      </w:r>
    </w:p>
    <w:p w:rsidR="004D496F" w:rsidRPr="003A4F51" w:rsidRDefault="004D496F" w:rsidP="004D496F">
      <w:pPr>
        <w:tabs>
          <w:tab w:val="left" w:pos="8505"/>
        </w:tabs>
        <w:ind w:left="1134" w:right="849"/>
        <w:rPr>
          <w:rFonts w:ascii="Humnst777 BT" w:hAnsi="Humnst777 BT"/>
          <w:i/>
          <w:sz w:val="20"/>
        </w:rPr>
      </w:pPr>
    </w:p>
    <w:p w:rsidR="003D0E62" w:rsidRPr="003A4F51" w:rsidRDefault="0047700D" w:rsidP="00D0365F">
      <w:pPr>
        <w:tabs>
          <w:tab w:val="left" w:pos="8505"/>
        </w:tabs>
        <w:ind w:left="1134" w:right="849"/>
        <w:rPr>
          <w:rFonts w:ascii="Humnst777 BT" w:hAnsi="Humnst777 BT"/>
          <w:b/>
          <w:sz w:val="20"/>
        </w:rPr>
      </w:pPr>
      <w:r>
        <w:rPr>
          <w:rFonts w:ascii="Humnst777 BT" w:hAnsi="Humnst777 BT"/>
          <w:b/>
          <w:sz w:val="20"/>
        </w:rPr>
        <w:t xml:space="preserve">Vakuumtrocknen heute: schnell, komfortabel, effizient </w:t>
      </w:r>
    </w:p>
    <w:p w:rsidR="00A54D33" w:rsidRPr="0047700D" w:rsidRDefault="00740778" w:rsidP="001B5558">
      <w:pPr>
        <w:tabs>
          <w:tab w:val="left" w:pos="11057"/>
        </w:tabs>
        <w:ind w:left="1134" w:right="849"/>
        <w:rPr>
          <w:rFonts w:ascii="Humnst777 BT" w:hAnsi="Humnst777 BT"/>
          <w:sz w:val="20"/>
          <w:szCs w:val="20"/>
        </w:rPr>
      </w:pPr>
      <w:r>
        <w:rPr>
          <w:rFonts w:ascii="Humnst777 BT" w:hAnsi="Humnst777 BT"/>
          <w:sz w:val="20"/>
        </w:rPr>
        <w:t>An der</w:t>
      </w:r>
      <w:r w:rsidR="003D0E62" w:rsidRPr="003A4F51">
        <w:rPr>
          <w:rFonts w:ascii="Humnst777 BT" w:hAnsi="Humnst777 BT"/>
          <w:sz w:val="20"/>
        </w:rPr>
        <w:t xml:space="preserve"> </w:t>
      </w:r>
      <w:r>
        <w:rPr>
          <w:rFonts w:ascii="Humnst777 BT" w:hAnsi="Humnst777 BT"/>
          <w:sz w:val="20"/>
        </w:rPr>
        <w:t xml:space="preserve">übersichtlichen </w:t>
      </w:r>
      <w:r w:rsidR="003D0E62" w:rsidRPr="003A4F51">
        <w:rPr>
          <w:rFonts w:ascii="Humnst777 BT" w:hAnsi="Humnst777 BT"/>
          <w:sz w:val="20"/>
        </w:rPr>
        <w:t xml:space="preserve">Touchscreen-Bedieneinheit ControlCOCKPIT </w:t>
      </w:r>
      <w:r>
        <w:rPr>
          <w:rFonts w:ascii="Humnst777 BT" w:hAnsi="Humnst777 BT"/>
          <w:sz w:val="20"/>
        </w:rPr>
        <w:t>stellt der Benutzer Temperatur und Druck ein</w:t>
      </w:r>
      <w:r w:rsidR="001244B0">
        <w:rPr>
          <w:rFonts w:ascii="Humnst777 BT" w:hAnsi="Humnst777 BT"/>
          <w:sz w:val="20"/>
        </w:rPr>
        <w:t xml:space="preserve">. Gleichzeitig </w:t>
      </w:r>
      <w:r>
        <w:rPr>
          <w:rFonts w:ascii="Humnst777 BT" w:hAnsi="Humnst777 BT"/>
          <w:sz w:val="20"/>
        </w:rPr>
        <w:t xml:space="preserve">bekommt </w:t>
      </w:r>
      <w:r w:rsidR="001244B0">
        <w:rPr>
          <w:rFonts w:ascii="Humnst777 BT" w:hAnsi="Humnst777 BT"/>
          <w:sz w:val="20"/>
        </w:rPr>
        <w:t>er</w:t>
      </w:r>
      <w:r>
        <w:rPr>
          <w:rFonts w:ascii="Humnst777 BT" w:hAnsi="Humnst777 BT"/>
          <w:sz w:val="20"/>
        </w:rPr>
        <w:t xml:space="preserve"> alle </w:t>
      </w:r>
      <w:r w:rsidR="003D0E62" w:rsidRPr="003A4F51">
        <w:rPr>
          <w:rFonts w:ascii="Humnst777 BT" w:hAnsi="Humnst777 BT"/>
          <w:sz w:val="20"/>
        </w:rPr>
        <w:t xml:space="preserve">Statusmeldungen </w:t>
      </w:r>
      <w:r w:rsidR="004A0558">
        <w:rPr>
          <w:rFonts w:ascii="Humnst777 BT" w:hAnsi="Humnst777 BT"/>
          <w:sz w:val="20"/>
        </w:rPr>
        <w:t xml:space="preserve">zu </w:t>
      </w:r>
      <w:r w:rsidR="004A0558" w:rsidRPr="008D347D">
        <w:rPr>
          <w:rFonts w:ascii="Humnst777 BT" w:hAnsi="Humnst777 BT"/>
          <w:sz w:val="20"/>
        </w:rPr>
        <w:t>Programmlaufz</w:t>
      </w:r>
      <w:r w:rsidR="003D0E62" w:rsidRPr="008D347D">
        <w:rPr>
          <w:rFonts w:ascii="Humnst777 BT" w:hAnsi="Humnst777 BT"/>
          <w:sz w:val="20"/>
        </w:rPr>
        <w:t>eit</w:t>
      </w:r>
      <w:r w:rsidR="004A0558">
        <w:rPr>
          <w:rFonts w:ascii="Humnst777 BT" w:hAnsi="Humnst777 BT"/>
          <w:sz w:val="20"/>
        </w:rPr>
        <w:t xml:space="preserve"> sowie</w:t>
      </w:r>
      <w:r w:rsidR="003D0E62" w:rsidRPr="003A4F51">
        <w:rPr>
          <w:rFonts w:ascii="Humnst777 BT" w:hAnsi="Humnst777 BT"/>
          <w:sz w:val="20"/>
        </w:rPr>
        <w:t xml:space="preserve"> Alarmmeldungen </w:t>
      </w:r>
      <w:r>
        <w:rPr>
          <w:rFonts w:ascii="Humnst777 BT" w:hAnsi="Humnst777 BT"/>
          <w:sz w:val="20"/>
        </w:rPr>
        <w:t xml:space="preserve">auf einen Blick </w:t>
      </w:r>
      <w:r w:rsidR="003D0E62" w:rsidRPr="003A4F51">
        <w:rPr>
          <w:rFonts w:ascii="Humnst777 BT" w:hAnsi="Humnst777 BT"/>
          <w:sz w:val="20"/>
        </w:rPr>
        <w:t xml:space="preserve">angezeigt. </w:t>
      </w:r>
      <w:r w:rsidR="001244B0">
        <w:rPr>
          <w:rFonts w:ascii="Humnst777 BT" w:hAnsi="Humnst777 BT"/>
          <w:sz w:val="20"/>
        </w:rPr>
        <w:t>Wie</w:t>
      </w:r>
      <w:r>
        <w:rPr>
          <w:rFonts w:ascii="Humnst777 BT" w:hAnsi="Humnst777 BT"/>
          <w:sz w:val="20"/>
        </w:rPr>
        <w:t xml:space="preserve"> alle Memmert-Geräte mit Komfortausstattung TwinDISPLAY </w:t>
      </w:r>
      <w:r w:rsidR="001244B0">
        <w:rPr>
          <w:rFonts w:ascii="Humnst777 BT" w:hAnsi="Humnst777 BT"/>
          <w:sz w:val="20"/>
        </w:rPr>
        <w:t xml:space="preserve">kommunizieren die neuen Vakuumschränke </w:t>
      </w:r>
      <w:r>
        <w:rPr>
          <w:rFonts w:ascii="Humnst777 BT" w:hAnsi="Humnst777 BT"/>
          <w:sz w:val="20"/>
        </w:rPr>
        <w:t>ü</w:t>
      </w:r>
      <w:r w:rsidR="003D0E62" w:rsidRPr="003A4F51">
        <w:rPr>
          <w:rFonts w:ascii="Humnst777 BT" w:hAnsi="Humnst777 BT"/>
          <w:sz w:val="20"/>
        </w:rPr>
        <w:t xml:space="preserve">ber moderne Schnittstellen </w:t>
      </w:r>
      <w:r>
        <w:rPr>
          <w:rFonts w:ascii="Humnst777 BT" w:hAnsi="Humnst777 BT"/>
          <w:sz w:val="20"/>
        </w:rPr>
        <w:t>und können mit Hilfe der</w:t>
      </w:r>
      <w:r w:rsidR="003D0E62" w:rsidRPr="003A4F51">
        <w:rPr>
          <w:rFonts w:ascii="Humnst777 BT" w:hAnsi="Humnst777 BT"/>
          <w:sz w:val="20"/>
        </w:rPr>
        <w:t xml:space="preserve"> Steuerungs- und </w:t>
      </w:r>
      <w:r w:rsidR="003D0E62" w:rsidRPr="0047700D">
        <w:rPr>
          <w:rFonts w:ascii="Humnst777 BT" w:hAnsi="Humnst777 BT"/>
          <w:sz w:val="20"/>
          <w:szCs w:val="20"/>
        </w:rPr>
        <w:t xml:space="preserve">Protokollierungssoftware </w:t>
      </w:r>
      <w:proofErr w:type="spellStart"/>
      <w:r w:rsidR="003D0E62" w:rsidRPr="0047700D">
        <w:rPr>
          <w:rFonts w:ascii="Humnst777 BT" w:hAnsi="Humnst777 BT"/>
          <w:sz w:val="20"/>
          <w:szCs w:val="20"/>
        </w:rPr>
        <w:t>AtmoCONTROL</w:t>
      </w:r>
      <w:proofErr w:type="spellEnd"/>
      <w:r w:rsidRPr="0047700D">
        <w:rPr>
          <w:rFonts w:ascii="Humnst777 BT" w:hAnsi="Humnst777 BT"/>
          <w:sz w:val="20"/>
          <w:szCs w:val="20"/>
        </w:rPr>
        <w:t xml:space="preserve"> programmiert werden</w:t>
      </w:r>
      <w:r w:rsidR="003D0E62" w:rsidRPr="0047700D">
        <w:rPr>
          <w:rFonts w:ascii="Humnst777 BT" w:hAnsi="Humnst777 BT"/>
          <w:sz w:val="20"/>
          <w:szCs w:val="20"/>
        </w:rPr>
        <w:t xml:space="preserve">. </w:t>
      </w:r>
      <w:r w:rsidR="0047700D" w:rsidRPr="0047700D">
        <w:rPr>
          <w:rFonts w:ascii="Humnst777 BT" w:hAnsi="Humnst777 BT"/>
          <w:sz w:val="20"/>
          <w:szCs w:val="20"/>
        </w:rPr>
        <w:t xml:space="preserve">Die Möglichkeit, </w:t>
      </w:r>
      <w:r w:rsidR="001244B0" w:rsidRPr="0047700D">
        <w:rPr>
          <w:rFonts w:ascii="Humnst777 BT" w:hAnsi="Humnst777 BT"/>
          <w:sz w:val="20"/>
          <w:szCs w:val="20"/>
        </w:rPr>
        <w:t>digital geregelte Vakuumzyklen</w:t>
      </w:r>
      <w:r w:rsidR="0047700D" w:rsidRPr="0047700D">
        <w:rPr>
          <w:rFonts w:ascii="Humnst777 BT" w:hAnsi="Humnst777 BT"/>
          <w:sz w:val="20"/>
          <w:szCs w:val="20"/>
        </w:rPr>
        <w:t xml:space="preserve"> zu programmieren</w:t>
      </w:r>
      <w:r w:rsidR="001244B0" w:rsidRPr="0047700D">
        <w:rPr>
          <w:rFonts w:ascii="Humnst777 BT" w:hAnsi="Humnst777 BT"/>
          <w:sz w:val="20"/>
          <w:szCs w:val="20"/>
        </w:rPr>
        <w:t>, bei denen der Innenraum in kurzen Abständen entlüftet wird</w:t>
      </w:r>
      <w:r w:rsidR="0047700D" w:rsidRPr="0047700D">
        <w:rPr>
          <w:rFonts w:ascii="Humnst777 BT" w:hAnsi="Humnst777 BT"/>
          <w:sz w:val="20"/>
          <w:szCs w:val="20"/>
        </w:rPr>
        <w:t>, um die Trocknungszeit zu ve</w:t>
      </w:r>
      <w:r w:rsidR="003B0AEB">
        <w:rPr>
          <w:rFonts w:ascii="Humnst777 BT" w:hAnsi="Humnst777 BT"/>
          <w:sz w:val="20"/>
          <w:szCs w:val="20"/>
        </w:rPr>
        <w:t xml:space="preserve">rkürzen, hat Memmert </w:t>
      </w:r>
      <w:r w:rsidR="0047700D" w:rsidRPr="0047700D">
        <w:rPr>
          <w:rFonts w:ascii="Humnst777 BT" w:hAnsi="Humnst777 BT"/>
          <w:sz w:val="20"/>
          <w:szCs w:val="20"/>
        </w:rPr>
        <w:t>in die neue Baureihe überführt</w:t>
      </w:r>
      <w:r w:rsidR="001244B0" w:rsidRPr="0047700D">
        <w:rPr>
          <w:rFonts w:ascii="Humnst777 BT" w:hAnsi="Humnst777 BT"/>
          <w:sz w:val="20"/>
          <w:szCs w:val="20"/>
        </w:rPr>
        <w:t>.</w:t>
      </w:r>
      <w:r w:rsidR="0047700D" w:rsidRPr="0047700D">
        <w:rPr>
          <w:rFonts w:ascii="Humnst777 BT" w:hAnsi="Humnst777 BT"/>
          <w:sz w:val="20"/>
          <w:szCs w:val="20"/>
        </w:rPr>
        <w:t xml:space="preserve"> Auch </w:t>
      </w:r>
      <w:r w:rsidR="004A0558">
        <w:rPr>
          <w:rFonts w:ascii="Humnst777 BT" w:hAnsi="Humnst777 BT"/>
          <w:sz w:val="20"/>
          <w:szCs w:val="20"/>
        </w:rPr>
        <w:t xml:space="preserve">das </w:t>
      </w:r>
      <w:r w:rsidR="0047700D">
        <w:rPr>
          <w:rFonts w:ascii="Humnst777 BT" w:hAnsi="Humnst777 BT"/>
          <w:sz w:val="20"/>
          <w:szCs w:val="20"/>
        </w:rPr>
        <w:t>Konzept</w:t>
      </w:r>
      <w:r w:rsidR="0047700D" w:rsidRPr="0047700D">
        <w:rPr>
          <w:rFonts w:ascii="Humnst777 BT" w:hAnsi="Humnst777 BT"/>
          <w:sz w:val="20"/>
          <w:szCs w:val="20"/>
        </w:rPr>
        <w:t xml:space="preserve"> </w:t>
      </w:r>
      <w:r w:rsidR="0047700D" w:rsidRPr="0047700D">
        <w:rPr>
          <w:rFonts w:ascii="Humnst777 BT" w:eastAsia="Arial Unicode MS" w:hAnsi="Humnst777 BT" w:cs="Arial Unicode MS"/>
          <w:sz w:val="20"/>
          <w:szCs w:val="20"/>
        </w:rPr>
        <w:t>Multi-Level-</w:t>
      </w:r>
      <w:proofErr w:type="spellStart"/>
      <w:r w:rsidR="0047700D" w:rsidRPr="0047700D">
        <w:rPr>
          <w:rFonts w:ascii="Humnst777 BT" w:eastAsia="Arial Unicode MS" w:hAnsi="Humnst777 BT" w:cs="Arial Unicode MS"/>
          <w:sz w:val="20"/>
          <w:szCs w:val="20"/>
        </w:rPr>
        <w:t>Sensing</w:t>
      </w:r>
      <w:proofErr w:type="spellEnd"/>
      <w:r w:rsidR="0047700D" w:rsidRPr="0047700D">
        <w:rPr>
          <w:rFonts w:ascii="Humnst777 BT" w:eastAsia="Arial Unicode MS" w:hAnsi="Humnst777 BT" w:cs="Arial Unicode MS"/>
          <w:sz w:val="20"/>
          <w:szCs w:val="20"/>
        </w:rPr>
        <w:t xml:space="preserve"> &amp; </w:t>
      </w:r>
      <w:proofErr w:type="spellStart"/>
      <w:r w:rsidR="0047700D" w:rsidRPr="0047700D">
        <w:rPr>
          <w:rFonts w:ascii="Humnst777 BT" w:eastAsia="Arial Unicode MS" w:hAnsi="Humnst777 BT" w:cs="Arial Unicode MS"/>
          <w:sz w:val="20"/>
          <w:szCs w:val="20"/>
        </w:rPr>
        <w:t>Heating</w:t>
      </w:r>
      <w:proofErr w:type="spellEnd"/>
      <w:r w:rsidR="0047700D">
        <w:rPr>
          <w:rFonts w:ascii="Humnst777 BT" w:eastAsia="Arial Unicode MS" w:hAnsi="Humnst777 BT" w:cs="Arial Unicode MS"/>
          <w:sz w:val="20"/>
          <w:szCs w:val="20"/>
        </w:rPr>
        <w:t xml:space="preserve">, bei der das Beschickungsgut auf </w:t>
      </w:r>
      <w:r w:rsidR="0047700D" w:rsidRPr="0047700D">
        <w:rPr>
          <w:rFonts w:ascii="Humnst777 BT" w:eastAsia="Arial Unicode MS" w:hAnsi="Humnst777 BT" w:cs="Arial Unicode MS"/>
          <w:sz w:val="20"/>
          <w:szCs w:val="20"/>
        </w:rPr>
        <w:t>Thermobleche</w:t>
      </w:r>
      <w:r w:rsidR="0047700D">
        <w:rPr>
          <w:rFonts w:ascii="Humnst777 BT" w:eastAsia="Arial Unicode MS" w:hAnsi="Humnst777 BT" w:cs="Arial Unicode MS"/>
          <w:sz w:val="20"/>
          <w:szCs w:val="20"/>
        </w:rPr>
        <w:t>n</w:t>
      </w:r>
      <w:r w:rsidR="0047700D" w:rsidRPr="0047700D">
        <w:rPr>
          <w:rFonts w:ascii="Humnst777 BT" w:eastAsia="Arial Unicode MS" w:hAnsi="Humnst777 BT" w:cs="Arial Unicode MS"/>
          <w:sz w:val="20"/>
          <w:szCs w:val="20"/>
        </w:rPr>
        <w:t xml:space="preserve"> mit </w:t>
      </w:r>
      <w:r w:rsidR="0047700D">
        <w:rPr>
          <w:rFonts w:ascii="Humnst777 BT" w:eastAsia="Arial Unicode MS" w:hAnsi="Humnst777 BT" w:cs="Arial Unicode MS"/>
          <w:sz w:val="20"/>
          <w:szCs w:val="20"/>
        </w:rPr>
        <w:t>jeweils eigener</w:t>
      </w:r>
      <w:r w:rsidR="0047700D" w:rsidRPr="0047700D">
        <w:rPr>
          <w:rFonts w:ascii="Humnst777 BT" w:eastAsia="Arial Unicode MS" w:hAnsi="Humnst777 BT" w:cs="Arial Unicode MS"/>
          <w:sz w:val="20"/>
          <w:szCs w:val="20"/>
        </w:rPr>
        <w:t xml:space="preserve"> Großflächenheizung und Sensorik</w:t>
      </w:r>
      <w:r w:rsidR="0047700D">
        <w:rPr>
          <w:rFonts w:ascii="Humnst777 BT" w:eastAsia="Arial Unicode MS" w:hAnsi="Humnst777 BT" w:cs="Arial Unicode MS"/>
          <w:sz w:val="20"/>
          <w:szCs w:val="20"/>
        </w:rPr>
        <w:t xml:space="preserve"> erhitzt wird, wurde beibehalten</w:t>
      </w:r>
      <w:r w:rsidR="0047700D" w:rsidRPr="0047700D">
        <w:rPr>
          <w:rFonts w:ascii="Humnst777 BT" w:eastAsia="Arial Unicode MS" w:hAnsi="Humnst777 BT" w:cs="Arial Unicode MS"/>
          <w:sz w:val="20"/>
          <w:szCs w:val="20"/>
        </w:rPr>
        <w:t xml:space="preserve">. </w:t>
      </w:r>
      <w:r w:rsidR="0047700D">
        <w:rPr>
          <w:rFonts w:ascii="Humnst777 BT" w:hAnsi="Humnst777 BT"/>
          <w:sz w:val="20"/>
          <w:szCs w:val="20"/>
        </w:rPr>
        <w:t xml:space="preserve">Die </w:t>
      </w:r>
      <w:r w:rsidR="0047700D" w:rsidRPr="0047700D">
        <w:rPr>
          <w:rFonts w:ascii="Humnst777 BT" w:eastAsia="Arial Unicode MS" w:hAnsi="Humnst777 BT" w:cs="Arial Unicode MS"/>
          <w:sz w:val="20"/>
          <w:szCs w:val="20"/>
        </w:rPr>
        <w:t xml:space="preserve">separaten Regelkreise </w:t>
      </w:r>
      <w:r w:rsidR="0047700D">
        <w:rPr>
          <w:rFonts w:ascii="Humnst777 BT" w:eastAsia="Arial Unicode MS" w:hAnsi="Humnst777 BT" w:cs="Arial Unicode MS"/>
          <w:sz w:val="20"/>
          <w:szCs w:val="20"/>
        </w:rPr>
        <w:t xml:space="preserve">reagieren sensibel </w:t>
      </w:r>
      <w:r w:rsidR="0047700D" w:rsidRPr="0047700D">
        <w:rPr>
          <w:rFonts w:ascii="Humnst777 BT" w:eastAsia="Arial Unicode MS" w:hAnsi="Humnst777 BT" w:cs="Arial Unicode MS"/>
          <w:sz w:val="20"/>
          <w:szCs w:val="20"/>
        </w:rPr>
        <w:t>auf unterschiedliche Beladung bzw. Feuchtigkeit</w:t>
      </w:r>
      <w:r w:rsidR="0047700D">
        <w:rPr>
          <w:rFonts w:ascii="Humnst777 BT" w:eastAsia="Arial Unicode MS" w:hAnsi="Humnst777 BT" w:cs="Arial Unicode MS"/>
          <w:sz w:val="20"/>
          <w:szCs w:val="20"/>
        </w:rPr>
        <w:t xml:space="preserve">, </w:t>
      </w:r>
      <w:r w:rsidR="0047700D" w:rsidRPr="0047700D">
        <w:rPr>
          <w:rFonts w:ascii="Humnst777 BT" w:eastAsia="Arial Unicode MS" w:hAnsi="Humnst777 BT" w:cs="Arial Unicode MS"/>
          <w:sz w:val="20"/>
          <w:szCs w:val="20"/>
        </w:rPr>
        <w:t>halten gleichmäßig die Solltemperatur</w:t>
      </w:r>
      <w:r w:rsidR="0047700D">
        <w:rPr>
          <w:rFonts w:ascii="Humnst777 BT" w:eastAsia="Arial Unicode MS" w:hAnsi="Humnst777 BT" w:cs="Arial Unicode MS"/>
          <w:sz w:val="20"/>
          <w:szCs w:val="20"/>
        </w:rPr>
        <w:t xml:space="preserve"> und sorgen für kurze Aufheiz- und Prozesszeiten</w:t>
      </w:r>
      <w:r w:rsidR="0047700D" w:rsidRPr="0047700D">
        <w:rPr>
          <w:rFonts w:ascii="Humnst777 BT" w:eastAsia="Arial Unicode MS" w:hAnsi="Humnst777 BT" w:cs="Arial Unicode MS"/>
          <w:sz w:val="20"/>
          <w:szCs w:val="20"/>
        </w:rPr>
        <w:t xml:space="preserve">. </w:t>
      </w:r>
    </w:p>
    <w:p w:rsidR="003D0E62" w:rsidRPr="0047700D" w:rsidRDefault="003D0E62" w:rsidP="001B5558">
      <w:pPr>
        <w:tabs>
          <w:tab w:val="left" w:pos="8505"/>
          <w:tab w:val="left" w:pos="11057"/>
        </w:tabs>
        <w:ind w:left="1134" w:right="849"/>
        <w:rPr>
          <w:rFonts w:ascii="Humnst777 BT" w:hAnsi="Humnst777 BT"/>
          <w:sz w:val="20"/>
          <w:szCs w:val="20"/>
        </w:rPr>
      </w:pPr>
    </w:p>
    <w:p w:rsidR="001B5558" w:rsidRPr="0047700D" w:rsidRDefault="001B5558" w:rsidP="001B5558">
      <w:pPr>
        <w:ind w:left="1134"/>
        <w:rPr>
          <w:rFonts w:ascii="Humnst777 BT" w:eastAsia="Arial Unicode MS" w:hAnsi="Humnst777 BT" w:cs="Arial Unicode MS"/>
          <w:b/>
          <w:sz w:val="20"/>
          <w:szCs w:val="20"/>
        </w:rPr>
      </w:pPr>
      <w:r w:rsidRPr="0047700D">
        <w:rPr>
          <w:rFonts w:ascii="Humnst777 BT" w:eastAsia="Arial Unicode MS" w:hAnsi="Humnst777 BT" w:cs="Arial Unicode MS"/>
          <w:b/>
          <w:sz w:val="20"/>
          <w:szCs w:val="20"/>
        </w:rPr>
        <w:t>Drehzahlgeregelte Vakuumpumpe spart rund 70 % Energie</w:t>
      </w:r>
    </w:p>
    <w:p w:rsidR="001B5558" w:rsidRDefault="001B5558" w:rsidP="001B5558">
      <w:pPr>
        <w:tabs>
          <w:tab w:val="left" w:pos="11057"/>
        </w:tabs>
        <w:ind w:left="1134" w:right="849"/>
        <w:rPr>
          <w:rFonts w:ascii="Humnst777 BT" w:eastAsia="Arial Unicode MS" w:hAnsi="Humnst777 BT" w:cs="Arial Unicode MS"/>
          <w:color w:val="92D050"/>
          <w:sz w:val="20"/>
          <w:szCs w:val="20"/>
        </w:rPr>
      </w:pPr>
    </w:p>
    <w:p w:rsidR="003A4F51" w:rsidRPr="001B5558" w:rsidRDefault="003A4F51" w:rsidP="001B5558">
      <w:pPr>
        <w:tabs>
          <w:tab w:val="left" w:pos="11057"/>
        </w:tabs>
        <w:ind w:left="1134" w:right="849"/>
        <w:rPr>
          <w:rFonts w:ascii="Humnst777 BT" w:eastAsia="Arial Unicode MS" w:hAnsi="Humnst777 BT" w:cs="Arial Unicode MS"/>
          <w:sz w:val="20"/>
          <w:szCs w:val="20"/>
        </w:rPr>
      </w:pPr>
      <w:r w:rsidRPr="001B5558">
        <w:rPr>
          <w:rFonts w:ascii="Humnst777 BT" w:eastAsia="Arial Unicode MS" w:hAnsi="Humnst777 BT" w:cs="Arial Unicode MS"/>
          <w:sz w:val="20"/>
          <w:szCs w:val="20"/>
        </w:rPr>
        <w:lastRenderedPageBreak/>
        <w:t xml:space="preserve">Die </w:t>
      </w:r>
      <w:r w:rsidR="0047700D">
        <w:rPr>
          <w:rFonts w:ascii="Humnst777 BT" w:eastAsia="Arial Unicode MS" w:hAnsi="Humnst777 BT" w:cs="Arial Unicode MS"/>
          <w:sz w:val="20"/>
          <w:szCs w:val="20"/>
        </w:rPr>
        <w:t xml:space="preserve">auf den Vakuumschrank VO abgestimmte, </w:t>
      </w:r>
      <w:r w:rsidRPr="001B5558">
        <w:rPr>
          <w:rFonts w:ascii="Humnst777 BT" w:eastAsia="Arial Unicode MS" w:hAnsi="Humnst777 BT" w:cs="Arial Unicode MS"/>
          <w:sz w:val="20"/>
          <w:szCs w:val="20"/>
        </w:rPr>
        <w:t xml:space="preserve">chemiefeste Memmert Vakuumpumpe </w:t>
      </w:r>
      <w:r w:rsidR="001B5558" w:rsidRPr="001B5558">
        <w:rPr>
          <w:rFonts w:ascii="Humnst777 BT" w:eastAsia="Arial Unicode MS" w:hAnsi="Humnst777 BT" w:cs="Arial Unicode MS"/>
          <w:sz w:val="20"/>
          <w:szCs w:val="20"/>
        </w:rPr>
        <w:t xml:space="preserve">regelt </w:t>
      </w:r>
      <w:r w:rsidRPr="001B5558">
        <w:rPr>
          <w:rFonts w:ascii="Humnst777 BT" w:eastAsia="Arial Unicode MS" w:hAnsi="Humnst777 BT" w:cs="Arial Unicode MS"/>
          <w:sz w:val="20"/>
          <w:szCs w:val="20"/>
        </w:rPr>
        <w:t>hochpräzise auf den Sollwert ein</w:t>
      </w:r>
      <w:r w:rsidR="001B5558" w:rsidRPr="001B5558">
        <w:rPr>
          <w:rFonts w:ascii="Humnst777 BT" w:eastAsia="Arial Unicode MS" w:hAnsi="Humnst777 BT" w:cs="Arial Unicode MS"/>
          <w:sz w:val="20"/>
          <w:szCs w:val="20"/>
        </w:rPr>
        <w:t>. Insbesondere</w:t>
      </w:r>
      <w:r w:rsidR="00263021">
        <w:rPr>
          <w:rFonts w:ascii="Humnst777 BT" w:eastAsia="Arial Unicode MS" w:hAnsi="Humnst777 BT" w:cs="Arial Unicode MS"/>
          <w:sz w:val="20"/>
          <w:szCs w:val="20"/>
        </w:rPr>
        <w:t xml:space="preserve"> bei Geräten, die</w:t>
      </w:r>
      <w:r w:rsidR="001B5558" w:rsidRPr="001B5558">
        <w:rPr>
          <w:rFonts w:ascii="Humnst777 BT" w:eastAsia="Arial Unicode MS" w:hAnsi="Humnst777 BT" w:cs="Arial Unicode MS"/>
          <w:sz w:val="20"/>
          <w:szCs w:val="20"/>
        </w:rPr>
        <w:t xml:space="preserve"> </w:t>
      </w:r>
      <w:r w:rsidR="0047700D">
        <w:rPr>
          <w:rFonts w:ascii="Humnst777 BT" w:eastAsia="Arial Unicode MS" w:hAnsi="Humnst777 BT" w:cs="Arial Unicode MS"/>
          <w:sz w:val="20"/>
          <w:szCs w:val="20"/>
        </w:rPr>
        <w:t>im</w:t>
      </w:r>
      <w:r w:rsidR="0077566F">
        <w:rPr>
          <w:rFonts w:ascii="Humnst777 BT" w:eastAsia="Arial Unicode MS" w:hAnsi="Humnst777 BT" w:cs="Arial Unicode MS"/>
          <w:sz w:val="20"/>
          <w:szCs w:val="20"/>
        </w:rPr>
        <w:t xml:space="preserve"> industriellen</w:t>
      </w:r>
      <w:r w:rsidR="001B5558" w:rsidRPr="001B5558">
        <w:rPr>
          <w:rFonts w:ascii="Humnst777 BT" w:eastAsia="Arial Unicode MS" w:hAnsi="Humnst777 BT" w:cs="Arial Unicode MS"/>
          <w:sz w:val="20"/>
          <w:szCs w:val="20"/>
        </w:rPr>
        <w:t xml:space="preserve"> Dauerbetrieb laufen</w:t>
      </w:r>
      <w:r w:rsidR="0077566F">
        <w:rPr>
          <w:rFonts w:ascii="Humnst777 BT" w:eastAsia="Arial Unicode MS" w:hAnsi="Humnst777 BT" w:cs="Arial Unicode MS"/>
          <w:sz w:val="20"/>
          <w:szCs w:val="20"/>
        </w:rPr>
        <w:t xml:space="preserve">, sorgt die energieeffiziente, bedarfsgerechte Drehzahlregelung für eine erhebliche Senkung der Betriebskosten sowie eine deutlich längere Lebensdauer der Membranen. </w:t>
      </w:r>
      <w:r w:rsidRPr="001B5558">
        <w:rPr>
          <w:rFonts w:ascii="Humnst777 BT" w:eastAsia="Arial Unicode MS" w:hAnsi="Humnst777 BT" w:cs="Arial Unicode MS"/>
          <w:sz w:val="20"/>
          <w:szCs w:val="20"/>
        </w:rPr>
        <w:t>Messungen ergaben im Rampenbetrieb Energieeinsparungen von rund 70 % gegenüber ungeregelten Vakuumpumpen</w:t>
      </w:r>
      <w:r w:rsidR="0077566F">
        <w:rPr>
          <w:rFonts w:ascii="Humnst777 BT" w:eastAsia="Arial Unicode MS" w:hAnsi="Humnst777 BT" w:cs="Arial Unicode MS"/>
          <w:sz w:val="20"/>
          <w:szCs w:val="20"/>
        </w:rPr>
        <w:t xml:space="preserve">. Bei </w:t>
      </w:r>
      <w:r w:rsidRPr="001B5558">
        <w:rPr>
          <w:rFonts w:ascii="Humnst777 BT" w:eastAsia="Arial Unicode MS" w:hAnsi="Humnst777 BT" w:cs="Arial Unicode MS"/>
          <w:sz w:val="20"/>
          <w:szCs w:val="20"/>
        </w:rPr>
        <w:t xml:space="preserve">konstantem Vakuumwert sind sogar noch höhere Einsparungen möglich. </w:t>
      </w:r>
    </w:p>
    <w:p w:rsidR="004D496F" w:rsidRPr="003A4F51" w:rsidRDefault="004D496F" w:rsidP="004D496F">
      <w:pPr>
        <w:tabs>
          <w:tab w:val="left" w:pos="8505"/>
        </w:tabs>
        <w:ind w:left="1134" w:right="849"/>
        <w:rPr>
          <w:rFonts w:ascii="Humnst777 BT" w:hAnsi="Humnst777 BT"/>
          <w:sz w:val="20"/>
        </w:rPr>
      </w:pPr>
    </w:p>
    <w:p w:rsidR="004D496F" w:rsidRPr="003A4F51" w:rsidRDefault="004D496F" w:rsidP="004D496F">
      <w:pPr>
        <w:tabs>
          <w:tab w:val="left" w:pos="8505"/>
        </w:tabs>
        <w:ind w:left="1134" w:right="849"/>
        <w:rPr>
          <w:rFonts w:ascii="Humnst777 BT" w:hAnsi="Humnst777 BT"/>
          <w:sz w:val="20"/>
        </w:rPr>
      </w:pPr>
      <w:r w:rsidRPr="003A4F51">
        <w:rPr>
          <w:rFonts w:ascii="Humnst777 BT" w:hAnsi="Humnst777 BT"/>
          <w:sz w:val="20"/>
        </w:rPr>
        <w:t xml:space="preserve">(Abbildung: Memmert </w:t>
      </w:r>
      <w:r w:rsidR="003D314C" w:rsidRPr="003A4F51">
        <w:rPr>
          <w:rFonts w:ascii="Humnst777 BT" w:hAnsi="Humnst777 BT"/>
          <w:sz w:val="20"/>
        </w:rPr>
        <w:t>Vakuumschrank VO</w:t>
      </w:r>
      <w:r w:rsidRPr="003A4F51">
        <w:rPr>
          <w:rFonts w:ascii="Humnst777 BT" w:hAnsi="Humnst777 BT"/>
          <w:sz w:val="20"/>
        </w:rPr>
        <w:t>)</w:t>
      </w:r>
    </w:p>
    <w:p w:rsidR="00A54D33" w:rsidRDefault="00A54D33" w:rsidP="004D496F">
      <w:pPr>
        <w:tabs>
          <w:tab w:val="left" w:pos="8505"/>
        </w:tabs>
        <w:ind w:left="1134" w:right="849"/>
        <w:rPr>
          <w:rFonts w:ascii="Humnst777 BT" w:hAnsi="Humnst777 BT"/>
          <w:sz w:val="20"/>
        </w:rPr>
      </w:pPr>
    </w:p>
    <w:p w:rsidR="00BD4935" w:rsidRPr="003A4F51" w:rsidRDefault="00BD4935" w:rsidP="004D496F">
      <w:pPr>
        <w:tabs>
          <w:tab w:val="left" w:pos="8505"/>
        </w:tabs>
        <w:ind w:left="1134" w:right="849"/>
        <w:rPr>
          <w:rFonts w:ascii="Humnst777 BT" w:hAnsi="Humnst777 BT"/>
          <w:sz w:val="20"/>
        </w:rPr>
      </w:pPr>
    </w:p>
    <w:p w:rsidR="00A54D33" w:rsidRPr="00BD4935" w:rsidRDefault="00A54D33" w:rsidP="004D496F">
      <w:pPr>
        <w:tabs>
          <w:tab w:val="left" w:pos="8505"/>
        </w:tabs>
        <w:ind w:left="1134" w:right="849"/>
        <w:rPr>
          <w:rFonts w:ascii="Humnst777 BT" w:hAnsi="Humnst777 BT"/>
          <w:b/>
          <w:sz w:val="18"/>
          <w:szCs w:val="18"/>
        </w:rPr>
      </w:pPr>
      <w:bookmarkStart w:id="0" w:name="_GoBack"/>
      <w:r w:rsidRPr="00BD4935">
        <w:rPr>
          <w:rFonts w:ascii="Humnst777 BT" w:hAnsi="Humnst777 BT"/>
          <w:b/>
          <w:sz w:val="18"/>
          <w:szCs w:val="18"/>
        </w:rPr>
        <w:t>Verantwortlich für den Inhalt:</w:t>
      </w:r>
    </w:p>
    <w:bookmarkEnd w:id="0"/>
    <w:p w:rsidR="00A54D33" w:rsidRPr="003A4F51" w:rsidRDefault="00A54D33" w:rsidP="00A54D33">
      <w:pPr>
        <w:tabs>
          <w:tab w:val="left" w:pos="8505"/>
        </w:tabs>
        <w:ind w:left="1134" w:right="849"/>
        <w:rPr>
          <w:rFonts w:ascii="Humnst777 BT" w:hAnsi="Humnst777 BT"/>
          <w:sz w:val="18"/>
          <w:szCs w:val="18"/>
        </w:rPr>
      </w:pPr>
      <w:r w:rsidRPr="003A4F51">
        <w:rPr>
          <w:rFonts w:ascii="Humnst777 BT" w:hAnsi="Humnst777 BT"/>
          <w:sz w:val="18"/>
          <w:szCs w:val="18"/>
        </w:rPr>
        <w:t>Jenny Weisler</w:t>
      </w:r>
    </w:p>
    <w:p w:rsidR="00A54D33" w:rsidRPr="003A4F51" w:rsidRDefault="00A54D33" w:rsidP="00BD4935">
      <w:pPr>
        <w:tabs>
          <w:tab w:val="left" w:pos="8505"/>
        </w:tabs>
        <w:ind w:left="1134" w:right="849"/>
        <w:rPr>
          <w:rFonts w:ascii="Humnst777 BT" w:hAnsi="Humnst777 BT"/>
          <w:sz w:val="18"/>
          <w:szCs w:val="18"/>
        </w:rPr>
      </w:pPr>
      <w:r w:rsidRPr="003A4F51">
        <w:rPr>
          <w:rFonts w:ascii="Humnst777 BT" w:hAnsi="Humnst777 BT"/>
          <w:sz w:val="18"/>
          <w:szCs w:val="18"/>
        </w:rPr>
        <w:t>Marketingleitung</w:t>
      </w:r>
    </w:p>
    <w:p w:rsidR="00A54D33" w:rsidRPr="003A4F51" w:rsidRDefault="00A54D33" w:rsidP="004D496F">
      <w:pPr>
        <w:tabs>
          <w:tab w:val="left" w:pos="8505"/>
        </w:tabs>
        <w:ind w:left="1134" w:right="849"/>
        <w:rPr>
          <w:rFonts w:ascii="Humnst777 BT" w:hAnsi="Humnst777 BT"/>
          <w:sz w:val="18"/>
          <w:szCs w:val="18"/>
        </w:rPr>
      </w:pPr>
      <w:r w:rsidRPr="003A4F51">
        <w:rPr>
          <w:rFonts w:ascii="Humnst777 BT" w:hAnsi="Humnst777 BT"/>
          <w:sz w:val="18"/>
          <w:szCs w:val="18"/>
        </w:rPr>
        <w:t>Memmert GmbH &amp; Co. KG</w:t>
      </w:r>
    </w:p>
    <w:p w:rsidR="00A54D33" w:rsidRPr="003A4F51" w:rsidRDefault="00A54D33" w:rsidP="004D496F">
      <w:pPr>
        <w:tabs>
          <w:tab w:val="left" w:pos="8505"/>
        </w:tabs>
        <w:ind w:left="1134" w:right="849"/>
        <w:rPr>
          <w:rFonts w:ascii="Humnst777 BT" w:hAnsi="Humnst777 BT"/>
          <w:sz w:val="18"/>
          <w:szCs w:val="18"/>
        </w:rPr>
      </w:pPr>
      <w:r w:rsidRPr="003A4F51">
        <w:rPr>
          <w:rFonts w:ascii="Humnst777 BT" w:hAnsi="Humnst777 BT"/>
          <w:sz w:val="18"/>
          <w:szCs w:val="18"/>
        </w:rPr>
        <w:t>Äußere Rittersbacher Str. 38</w:t>
      </w:r>
    </w:p>
    <w:p w:rsidR="00A54D33" w:rsidRPr="003A4F51" w:rsidRDefault="00A54D33" w:rsidP="004D496F">
      <w:pPr>
        <w:tabs>
          <w:tab w:val="left" w:pos="8505"/>
        </w:tabs>
        <w:ind w:left="1134" w:right="849"/>
        <w:rPr>
          <w:rFonts w:ascii="Humnst777 BT" w:hAnsi="Humnst777 BT"/>
          <w:sz w:val="18"/>
          <w:szCs w:val="18"/>
        </w:rPr>
      </w:pPr>
      <w:r w:rsidRPr="003A4F51">
        <w:rPr>
          <w:rFonts w:ascii="Humnst777 BT" w:hAnsi="Humnst777 BT"/>
          <w:sz w:val="18"/>
          <w:szCs w:val="18"/>
        </w:rPr>
        <w:t xml:space="preserve">91126 Schwabach </w:t>
      </w:r>
    </w:p>
    <w:p w:rsidR="00A54D33" w:rsidRPr="003A4F51" w:rsidRDefault="00A54D33" w:rsidP="004D496F">
      <w:pPr>
        <w:tabs>
          <w:tab w:val="left" w:pos="8505"/>
        </w:tabs>
        <w:ind w:left="1134" w:right="849"/>
        <w:rPr>
          <w:rFonts w:ascii="Humnst777 BT" w:hAnsi="Humnst777 BT"/>
          <w:sz w:val="18"/>
          <w:szCs w:val="18"/>
        </w:rPr>
      </w:pPr>
      <w:r w:rsidRPr="003A4F51">
        <w:rPr>
          <w:rFonts w:ascii="Humnst777 BT" w:hAnsi="Humnst777 BT"/>
          <w:sz w:val="18"/>
          <w:szCs w:val="18"/>
        </w:rPr>
        <w:t>Telefon +49 (0) 91 22/925-199</w:t>
      </w:r>
    </w:p>
    <w:p w:rsidR="00921163" w:rsidRPr="003A4F51" w:rsidRDefault="00A54D33" w:rsidP="00214ADC">
      <w:pPr>
        <w:tabs>
          <w:tab w:val="left" w:pos="8505"/>
        </w:tabs>
        <w:ind w:left="1134" w:right="849"/>
        <w:rPr>
          <w:rFonts w:ascii="Humnst777 BT" w:hAnsi="Humnst777 BT"/>
          <w:sz w:val="18"/>
          <w:szCs w:val="18"/>
        </w:rPr>
      </w:pPr>
      <w:r w:rsidRPr="003A4F51">
        <w:rPr>
          <w:rFonts w:ascii="Humnst777 BT" w:hAnsi="Humnst777 BT"/>
          <w:sz w:val="18"/>
          <w:szCs w:val="18"/>
        </w:rPr>
        <w:t>E-Mail jweisler@memmert.com</w:t>
      </w:r>
    </w:p>
    <w:sectPr w:rsidR="00921163" w:rsidRPr="003A4F51" w:rsidSect="008C3471">
      <w:headerReference w:type="default" r:id="rId7"/>
      <w:headerReference w:type="first" r:id="rId8"/>
      <w:footerReference w:type="first" r:id="rId9"/>
      <w:type w:val="continuous"/>
      <w:pgSz w:w="11906" w:h="16838" w:code="9"/>
      <w:pgMar w:top="1985" w:right="0" w:bottom="567" w:left="0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72" w:rsidRDefault="00046B72">
      <w:r>
        <w:separator/>
      </w:r>
    </w:p>
  </w:endnote>
  <w:endnote w:type="continuationSeparator" w:id="0">
    <w:p w:rsidR="00046B72" w:rsidRDefault="0004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Times New Roman"/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71" w:rsidRDefault="003B0AE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2192655</wp:posOffset>
              </wp:positionH>
              <wp:positionV relativeFrom="paragraph">
                <wp:posOffset>-475615</wp:posOffset>
              </wp:positionV>
              <wp:extent cx="5252720" cy="233680"/>
              <wp:effectExtent l="0" t="0" r="5080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2720" cy="233680"/>
                      </a:xfrm>
                      <a:prstGeom prst="rect">
                        <a:avLst/>
                      </a:prstGeom>
                      <a:solidFill>
                        <a:srgbClr val="C100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471" w:rsidRPr="00C871F7" w:rsidRDefault="008C3471" w:rsidP="008C3471">
                          <w:pPr>
                            <w:jc w:val="right"/>
                            <w:rPr>
                              <w:rFonts w:ascii="Humnst777 Lt BT" w:hAnsi="Humnst777 Lt BT"/>
                              <w:color w:val="FFFFFF"/>
                              <w:sz w:val="16"/>
                            </w:rPr>
                          </w:pPr>
                          <w:r w:rsidRPr="001270BC">
                            <w:rPr>
                              <w:rFonts w:ascii="Humnst777 Lt BT" w:hAnsi="Humnst777 Lt BT"/>
                              <w:color w:val="FFFFFF"/>
                              <w:sz w:val="16"/>
                              <w:lang w:val="en-US"/>
                            </w:rPr>
                            <w:t xml:space="preserve">Memmert GmbH + Co. KG | Tel. </w:t>
                          </w:r>
                          <w:r w:rsidRPr="00C871F7">
                            <w:rPr>
                              <w:rFonts w:ascii="Humnst777 Lt BT" w:hAnsi="Humnst777 Lt BT"/>
                              <w:color w:val="FFFFFF"/>
                              <w:sz w:val="16"/>
                            </w:rPr>
                            <w:t>+49 (0) 9122/925-0 | Fax +49 (0) 9122/145 85 |</w:t>
                          </w:r>
                          <w:r w:rsidR="000B3565">
                            <w:rPr>
                              <w:rFonts w:ascii="Humnst777 Lt BT" w:hAnsi="Humnst777 Lt BT"/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Humnst777 Lt BT" w:hAnsi="Humnst777 Lt BT"/>
                              <w:color w:val="FFFFFF"/>
                              <w:sz w:val="16"/>
                            </w:rPr>
                            <w:t>www.memmert.com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172.65pt;margin-top:-37.45pt;width:413.6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" fillcolor="#c1001f" stroked="f">
              <v:textbox>
                <w:txbxContent>
                  <w:p w:rsidR="008C3471" w:rsidRPr="00C871F7" w:rsidRDefault="008C3471" w:rsidP="008C3471">
                    <w:pPr>
                      <w:jc w:val="right"/>
                      <w:rPr>
                        <w:rFonts w:ascii="Humnst777 Lt BT" w:hAnsi="Humnst777 Lt BT"/>
                        <w:color w:val="FFFFFF"/>
                        <w:sz w:val="16"/>
                      </w:rPr>
                    </w:pPr>
                    <w:r w:rsidRPr="001270BC">
                      <w:rPr>
                        <w:rFonts w:ascii="Humnst777 Lt BT" w:hAnsi="Humnst777 Lt BT"/>
                        <w:color w:val="FFFFFF"/>
                        <w:sz w:val="16"/>
                        <w:lang w:val="en-US"/>
                      </w:rPr>
                      <w:t xml:space="preserve">Memmert GmbH + Co. KG | Tel. </w:t>
                    </w:r>
                    <w:r w:rsidRPr="00C871F7">
                      <w:rPr>
                        <w:rFonts w:ascii="Humnst777 Lt BT" w:hAnsi="Humnst777 Lt BT"/>
                        <w:color w:val="FFFFFF"/>
                        <w:sz w:val="16"/>
                      </w:rPr>
                      <w:t>+49 (0) 9122/925-0 | Fax +49 (0) 9122/145 85 |</w:t>
                    </w:r>
                    <w:r w:rsidR="000B3565">
                      <w:rPr>
                        <w:rFonts w:ascii="Humnst777 Lt BT" w:hAnsi="Humnst777 Lt BT"/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Humnst777 Lt BT" w:hAnsi="Humnst777 Lt BT"/>
                        <w:color w:val="FFFFFF"/>
                        <w:sz w:val="16"/>
                      </w:rPr>
                      <w:t>www.memmert.com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72" w:rsidRDefault="00046B72">
      <w:r>
        <w:separator/>
      </w:r>
    </w:p>
  </w:footnote>
  <w:footnote w:type="continuationSeparator" w:id="0">
    <w:p w:rsidR="00046B72" w:rsidRDefault="0004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:rsidR="00707082" w:rsidRPr="004D2172" w:rsidRDefault="00707082" w:rsidP="00707082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6"/>
        <w:szCs w:val="16"/>
      </w:rPr>
    </w:pPr>
  </w:p>
  <w:p w:rsidR="00707082" w:rsidRDefault="00EE35DB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  <w:r>
      <w:rPr>
        <w:rFonts w:ascii="Humnst777 Lt BT" w:hAnsi="Humnst777 Lt BT"/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5591810</wp:posOffset>
          </wp:positionH>
          <wp:positionV relativeFrom="paragraph">
            <wp:posOffset>64770</wp:posOffset>
          </wp:positionV>
          <wp:extent cx="1439545" cy="360045"/>
          <wp:effectExtent l="19050" t="0" r="8255" b="0"/>
          <wp:wrapNone/>
          <wp:docPr id="13" name="Bild 13" descr="memm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m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umnst777 Lt BT" w:hAnsi="Humnst777 Lt BT"/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4889500</wp:posOffset>
          </wp:positionH>
          <wp:positionV relativeFrom="paragraph">
            <wp:posOffset>133350</wp:posOffset>
          </wp:positionV>
          <wp:extent cx="501015" cy="501015"/>
          <wp:effectExtent l="19050" t="0" r="0" b="0"/>
          <wp:wrapNone/>
          <wp:docPr id="15" name="Bild 15" descr="ATMOSAFE_final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TMOSAFE_final_transpar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0AEB">
      <w:rPr>
        <w:rFonts w:ascii="Humnst777 Lt BT" w:hAnsi="Humnst777 Lt BT"/>
        <w:noProof/>
        <w:color w:val="FF0000"/>
        <w:sz w:val="7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424814</wp:posOffset>
              </wp:positionV>
              <wp:extent cx="7560310" cy="0"/>
              <wp:effectExtent l="0" t="0" r="215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BB8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0;margin-top:33.45pt;width:595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" strokecolor="red" strokeweight="1pt"/>
          </w:pict>
        </mc:Fallback>
      </mc:AlternateContent>
    </w:r>
  </w:p>
  <w:p w:rsidR="0070708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</w:p>
  <w:p w:rsidR="0070708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</w:p>
  <w:p w:rsidR="00707082" w:rsidRPr="004D2172" w:rsidRDefault="00707082" w:rsidP="00707082">
    <w:pPr>
      <w:pStyle w:val="Kopfzeile"/>
      <w:tabs>
        <w:tab w:val="clear" w:pos="4536"/>
        <w:tab w:val="clear" w:pos="9072"/>
        <w:tab w:val="left" w:pos="8789"/>
      </w:tabs>
      <w:spacing w:after="40"/>
      <w:rPr>
        <w:rFonts w:ascii="Humnst777 Lt BT" w:hAnsi="Humnst777 Lt BT"/>
        <w:sz w:val="16"/>
        <w:szCs w:val="16"/>
      </w:rPr>
    </w:pPr>
  </w:p>
  <w:p w:rsidR="00707082" w:rsidRPr="00555D39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BT" w:hAnsi="Humnst777 BT"/>
        <w:b/>
        <w:spacing w:val="16"/>
        <w:sz w:val="16"/>
        <w:szCs w:val="16"/>
      </w:rPr>
    </w:pPr>
    <w:r w:rsidRPr="004D2172">
      <w:rPr>
        <w:rFonts w:ascii="Humnst777 Lt BT" w:hAnsi="Humnst777 Lt BT"/>
        <w:sz w:val="16"/>
      </w:rPr>
      <w:tab/>
    </w:r>
    <w:r w:rsidRPr="004D2172">
      <w:rPr>
        <w:rFonts w:ascii="Humnst777 Lt BT" w:hAnsi="Humnst777 Lt BT"/>
        <w:sz w:val="4"/>
        <w:szCs w:val="4"/>
      </w:rPr>
      <w:t xml:space="preserve"> </w:t>
    </w:r>
    <w:proofErr w:type="spellStart"/>
    <w:r w:rsidRPr="00802028">
      <w:rPr>
        <w:rFonts w:ascii="Humnst777 BT" w:hAnsi="Humnst777 BT"/>
        <w:b/>
        <w:color w:val="808080"/>
        <w:spacing w:val="16"/>
        <w:sz w:val="16"/>
        <w:szCs w:val="16"/>
      </w:rPr>
      <w:t>Experts</w:t>
    </w:r>
    <w:proofErr w:type="spellEnd"/>
    <w:r w:rsidRPr="00802028">
      <w:rPr>
        <w:rFonts w:ascii="Humnst777 BT" w:hAnsi="Humnst777 BT"/>
        <w:b/>
        <w:color w:val="808080"/>
        <w:spacing w:val="16"/>
        <w:sz w:val="16"/>
        <w:szCs w:val="16"/>
      </w:rPr>
      <w:t xml:space="preserve"> in </w:t>
    </w:r>
    <w:proofErr w:type="spellStart"/>
    <w:r w:rsidRPr="00802028">
      <w:rPr>
        <w:rFonts w:ascii="Humnst777 BT" w:hAnsi="Humnst777 BT"/>
        <w:b/>
        <w:color w:val="808080"/>
        <w:spacing w:val="16"/>
        <w:sz w:val="16"/>
        <w:szCs w:val="16"/>
      </w:rPr>
      <w:t>Thermostatics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:rsidR="001768BE" w:rsidRPr="004D2172" w:rsidRDefault="00FC7C55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6"/>
        <w:szCs w:val="16"/>
      </w:rPr>
    </w:pPr>
    <w:r>
      <w:rPr>
        <w:rFonts w:ascii="Humnst777 Lt BT" w:hAnsi="Humnst777 Lt BT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4943475</wp:posOffset>
          </wp:positionH>
          <wp:positionV relativeFrom="margin">
            <wp:posOffset>-879475</wp:posOffset>
          </wp:positionV>
          <wp:extent cx="2263775" cy="809625"/>
          <wp:effectExtent l="19050" t="0" r="3175" b="0"/>
          <wp:wrapSquare wrapText="bothSides"/>
          <wp:docPr id="5" name="Bild 5" descr="N:\Werbung\logos\Memmert_AtmoSAFE\Memmert_AtmoLogo_Kom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Werbung\logos\Memmert_AtmoSAFE\Memmert_AtmoLogo_Komb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2172" w:rsidRDefault="004D2172" w:rsidP="004D217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</w:p>
  <w:p w:rsidR="001768BE" w:rsidRPr="00C871F7" w:rsidRDefault="001768BE" w:rsidP="00C871F7">
    <w:pPr>
      <w:pStyle w:val="Kopfzeile"/>
      <w:tabs>
        <w:tab w:val="clear" w:pos="4536"/>
        <w:tab w:val="clear" w:pos="9072"/>
        <w:tab w:val="left" w:pos="8789"/>
      </w:tabs>
      <w:rPr>
        <w:rFonts w:ascii="Humnst777 BT" w:hAnsi="Humnst777 BT"/>
        <w:b/>
        <w:spacing w:val="1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D79"/>
    <w:multiLevelType w:val="hybridMultilevel"/>
    <w:tmpl w:val="BC4E9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7BF2"/>
    <w:multiLevelType w:val="hybridMultilevel"/>
    <w:tmpl w:val="95FEA9CA"/>
    <w:lvl w:ilvl="0" w:tplc="0407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0AB1A5D"/>
    <w:multiLevelType w:val="hybridMultilevel"/>
    <w:tmpl w:val="E46EF0BC"/>
    <w:lvl w:ilvl="0" w:tplc="79F65AEE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4912CC8"/>
    <w:multiLevelType w:val="hybridMultilevel"/>
    <w:tmpl w:val="421C8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A17B2"/>
    <w:multiLevelType w:val="hybridMultilevel"/>
    <w:tmpl w:val="ED2EA664"/>
    <w:lvl w:ilvl="0" w:tplc="2A648612">
      <w:start w:val="5"/>
      <w:numFmt w:val="bullet"/>
      <w:lvlText w:val="-"/>
      <w:lvlJc w:val="left"/>
      <w:pPr>
        <w:ind w:left="1494" w:hanging="360"/>
      </w:pPr>
      <w:rPr>
        <w:rFonts w:ascii="Humnst777 Lt BT" w:eastAsia="Times New Roman" w:hAnsi="Humnst777 Lt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5D1C3946"/>
    <w:multiLevelType w:val="hybridMultilevel"/>
    <w:tmpl w:val="D1101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A5A80"/>
    <w:multiLevelType w:val="multilevel"/>
    <w:tmpl w:val="D8D859FC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4100">
      <o:colormru v:ext="edit" colors="#c1001f"/>
    </o:shapedefaults>
    <o:shapelayout v:ext="edit">
      <o:rules v:ext="edit">
        <o:r id="V:Rule2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92"/>
    <w:rsid w:val="00007527"/>
    <w:rsid w:val="0001514E"/>
    <w:rsid w:val="000151CF"/>
    <w:rsid w:val="00046B72"/>
    <w:rsid w:val="00092836"/>
    <w:rsid w:val="00097FD2"/>
    <w:rsid w:val="000B3565"/>
    <w:rsid w:val="000D1637"/>
    <w:rsid w:val="000F279A"/>
    <w:rsid w:val="001244B0"/>
    <w:rsid w:val="001270BC"/>
    <w:rsid w:val="001545CF"/>
    <w:rsid w:val="001635BE"/>
    <w:rsid w:val="001768BE"/>
    <w:rsid w:val="0018350D"/>
    <w:rsid w:val="0018607F"/>
    <w:rsid w:val="001919F1"/>
    <w:rsid w:val="0019761A"/>
    <w:rsid w:val="001B5558"/>
    <w:rsid w:val="001E1095"/>
    <w:rsid w:val="001E22BB"/>
    <w:rsid w:val="001F7C15"/>
    <w:rsid w:val="00204C10"/>
    <w:rsid w:val="00210D75"/>
    <w:rsid w:val="00212459"/>
    <w:rsid w:val="00214ADC"/>
    <w:rsid w:val="00246999"/>
    <w:rsid w:val="00252820"/>
    <w:rsid w:val="00253EDE"/>
    <w:rsid w:val="00263021"/>
    <w:rsid w:val="0028114F"/>
    <w:rsid w:val="00312EBC"/>
    <w:rsid w:val="003132AA"/>
    <w:rsid w:val="003323AC"/>
    <w:rsid w:val="0038120C"/>
    <w:rsid w:val="003816B8"/>
    <w:rsid w:val="003A4F51"/>
    <w:rsid w:val="003B0AEB"/>
    <w:rsid w:val="003D0E62"/>
    <w:rsid w:val="003D314C"/>
    <w:rsid w:val="0047700D"/>
    <w:rsid w:val="004822BB"/>
    <w:rsid w:val="004A0558"/>
    <w:rsid w:val="004C1E8C"/>
    <w:rsid w:val="004D2172"/>
    <w:rsid w:val="004D46D0"/>
    <w:rsid w:val="004D496F"/>
    <w:rsid w:val="0052355E"/>
    <w:rsid w:val="005332E2"/>
    <w:rsid w:val="00555D39"/>
    <w:rsid w:val="00590EE6"/>
    <w:rsid w:val="005C5708"/>
    <w:rsid w:val="005C669D"/>
    <w:rsid w:val="006742CB"/>
    <w:rsid w:val="006E2576"/>
    <w:rsid w:val="006F6D7C"/>
    <w:rsid w:val="00707082"/>
    <w:rsid w:val="00710605"/>
    <w:rsid w:val="00715804"/>
    <w:rsid w:val="00731C20"/>
    <w:rsid w:val="00740778"/>
    <w:rsid w:val="00761B90"/>
    <w:rsid w:val="00763D85"/>
    <w:rsid w:val="00766C46"/>
    <w:rsid w:val="0077566F"/>
    <w:rsid w:val="007968E9"/>
    <w:rsid w:val="007A3B19"/>
    <w:rsid w:val="007A4A3E"/>
    <w:rsid w:val="007C609A"/>
    <w:rsid w:val="007D72B1"/>
    <w:rsid w:val="007E70FE"/>
    <w:rsid w:val="007F5770"/>
    <w:rsid w:val="00801F63"/>
    <w:rsid w:val="008033DA"/>
    <w:rsid w:val="00811823"/>
    <w:rsid w:val="008659C6"/>
    <w:rsid w:val="00887CFA"/>
    <w:rsid w:val="008A47E1"/>
    <w:rsid w:val="008C0E4E"/>
    <w:rsid w:val="008C3471"/>
    <w:rsid w:val="008C3D5F"/>
    <w:rsid w:val="008D347D"/>
    <w:rsid w:val="008E27EE"/>
    <w:rsid w:val="008F0D5A"/>
    <w:rsid w:val="00911448"/>
    <w:rsid w:val="00914559"/>
    <w:rsid w:val="00921163"/>
    <w:rsid w:val="00945092"/>
    <w:rsid w:val="00947705"/>
    <w:rsid w:val="0096369B"/>
    <w:rsid w:val="0099156D"/>
    <w:rsid w:val="00994A27"/>
    <w:rsid w:val="009C602E"/>
    <w:rsid w:val="00A31ACC"/>
    <w:rsid w:val="00A40126"/>
    <w:rsid w:val="00A54D33"/>
    <w:rsid w:val="00A627AF"/>
    <w:rsid w:val="00A86915"/>
    <w:rsid w:val="00AE3B12"/>
    <w:rsid w:val="00B15AB6"/>
    <w:rsid w:val="00B15D49"/>
    <w:rsid w:val="00B53E04"/>
    <w:rsid w:val="00B73129"/>
    <w:rsid w:val="00BC4F9A"/>
    <w:rsid w:val="00BD4935"/>
    <w:rsid w:val="00C34FE9"/>
    <w:rsid w:val="00C60A30"/>
    <w:rsid w:val="00C8305E"/>
    <w:rsid w:val="00C871F7"/>
    <w:rsid w:val="00CD2A18"/>
    <w:rsid w:val="00CE09F7"/>
    <w:rsid w:val="00CE0B3B"/>
    <w:rsid w:val="00CE142E"/>
    <w:rsid w:val="00D00A27"/>
    <w:rsid w:val="00D0365F"/>
    <w:rsid w:val="00D06CFB"/>
    <w:rsid w:val="00D32D5D"/>
    <w:rsid w:val="00D42339"/>
    <w:rsid w:val="00D75903"/>
    <w:rsid w:val="00D76C24"/>
    <w:rsid w:val="00D824E9"/>
    <w:rsid w:val="00D9181D"/>
    <w:rsid w:val="00E02DE1"/>
    <w:rsid w:val="00E8595D"/>
    <w:rsid w:val="00EA4D34"/>
    <w:rsid w:val="00EE35DB"/>
    <w:rsid w:val="00F26982"/>
    <w:rsid w:val="00F36ACF"/>
    <w:rsid w:val="00F767EF"/>
    <w:rsid w:val="00FA1D47"/>
    <w:rsid w:val="00FA22CF"/>
    <w:rsid w:val="00FC7C55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>
      <o:colormru v:ext="edit" colors="#c1001f"/>
    </o:shapedefaults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  <w15:docId w15:val="{661601CE-EAEF-4177-A09A-F4CF823D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27EE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8E27EE"/>
    <w:pPr>
      <w:keepNext/>
      <w:spacing w:line="360" w:lineRule="auto"/>
      <w:outlineLvl w:val="4"/>
    </w:pPr>
    <w:rPr>
      <w:rFonts w:ascii="Humnst777 BT" w:hAnsi="Humnst777 BT"/>
      <w:vanish/>
      <w:spacing w:val="-2"/>
      <w:sz w:val="1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afiken">
    <w:name w:val="Grafiken"/>
    <w:basedOn w:val="Standard"/>
    <w:rsid w:val="009C602E"/>
  </w:style>
  <w:style w:type="paragraph" w:customStyle="1" w:styleId="Formatvorlage1">
    <w:name w:val="Formatvorlage1"/>
    <w:basedOn w:val="Standard"/>
    <w:rsid w:val="009C602E"/>
    <w:pPr>
      <w:numPr>
        <w:numId w:val="1"/>
      </w:numPr>
    </w:pPr>
  </w:style>
  <w:style w:type="paragraph" w:styleId="Kopfzeile">
    <w:name w:val="header"/>
    <w:basedOn w:val="Standard"/>
    <w:semiHidden/>
    <w:rsid w:val="009C60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C602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9C602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8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8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355E"/>
    <w:pPr>
      <w:ind w:left="708"/>
    </w:pPr>
  </w:style>
  <w:style w:type="table" w:styleId="Tabellenraster">
    <w:name w:val="Table Grid"/>
    <w:basedOn w:val="NormaleTabelle"/>
    <w:uiPriority w:val="59"/>
    <w:rsid w:val="00523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Standard"/>
    <w:rsid w:val="004D496F"/>
    <w:pPr>
      <w:spacing w:before="100" w:beforeAutospacing="1" w:after="100" w:afterAutospacing="1"/>
    </w:pPr>
    <w:rPr>
      <w:snapToGrid w:val="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emmert.local\Vorlagen\membrief_pdf_d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membrief_pdf_de.dot</Template>
  <TotalTime>0</TotalTime>
  <Pages>1</Pages>
  <Words>271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Memmert GmbH + Co</vt:lpstr>
    </vt:vector>
  </TitlesOfParts>
  <Company>Memmert GmbH + Co. KG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Memmert GmbH + Co</dc:title>
  <dc:creator>Administrator</dc:creator>
  <cp:lastModifiedBy>Christina Burlein</cp:lastModifiedBy>
  <cp:revision>3</cp:revision>
  <cp:lastPrinted>2015-08-24T13:08:00Z</cp:lastPrinted>
  <dcterms:created xsi:type="dcterms:W3CDTF">2018-06-01T09:19:00Z</dcterms:created>
  <dcterms:modified xsi:type="dcterms:W3CDTF">2018-06-01T09:20:00Z</dcterms:modified>
</cp:coreProperties>
</file>