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C37" w14:textId="74293123" w:rsidR="00C871F7" w:rsidRDefault="00994A27" w:rsidP="008C3471">
      <w:pPr>
        <w:tabs>
          <w:tab w:val="left" w:pos="10915"/>
        </w:tabs>
        <w:ind w:right="991" w:firstLine="1134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>Memmert switches to climate-</w:t>
      </w:r>
      <w:r w:rsidR="00445B25">
        <w:rPr>
          <w:rFonts w:ascii="Humnst777 Lt BT" w:hAnsi="Humnst777 Lt BT"/>
          <w:b/>
          <w:color w:val="7F7F7F" w:themeColor="text1" w:themeTint="80"/>
          <w:sz w:val="36"/>
        </w:rPr>
        <w:t>friendly</w:t>
      </w:r>
      <w:r>
        <w:rPr>
          <w:rFonts w:ascii="Humnst777 Lt BT" w:hAnsi="Humnst777 Lt BT"/>
          <w:b/>
          <w:color w:val="7F7F7F" w:themeColor="text1" w:themeTint="80"/>
          <w:sz w:val="36"/>
        </w:rPr>
        <w:t xml:space="preserve"> refrigerant                           </w:t>
      </w:r>
    </w:p>
    <w:p w14:paraId="6D1D9878" w14:textId="1F84D807" w:rsidR="00921163" w:rsidRDefault="00901137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555465" wp14:editId="4D6B1155">
                <wp:simplePos x="0" y="0"/>
                <wp:positionH relativeFrom="column">
                  <wp:posOffset>704850</wp:posOffset>
                </wp:positionH>
                <wp:positionV relativeFrom="paragraph">
                  <wp:posOffset>149224</wp:posOffset>
                </wp:positionV>
                <wp:extent cx="628777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C64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5pt;margin-top:11.75pt;width:495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    </w:pict>
          </mc:Fallback>
        </mc:AlternateContent>
      </w:r>
    </w:p>
    <w:p w14:paraId="236F202B" w14:textId="77777777" w:rsidR="00921163" w:rsidRDefault="00921163">
      <w:pPr>
        <w:ind w:left="1134" w:right="3289"/>
        <w:rPr>
          <w:rFonts w:ascii="Humnst777 Lt BT" w:hAnsi="Humnst777 Lt BT"/>
          <w:sz w:val="22"/>
        </w:rPr>
      </w:pPr>
    </w:p>
    <w:p w14:paraId="06885491" w14:textId="3429DF70" w:rsidR="005C669D" w:rsidRPr="00AF55F8" w:rsidRDefault="005E4324" w:rsidP="00AF55F8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  <w:r>
        <w:rPr>
          <w:rFonts w:ascii="Humnst777 Lt BT" w:hAnsi="Humnst777 Lt BT"/>
          <w:b/>
          <w:sz w:val="28"/>
          <w:szCs w:val="28"/>
        </w:rPr>
        <w:t xml:space="preserve">Compressor-cooled climate chambers and incubators </w:t>
      </w:r>
      <w:proofErr w:type="spellStart"/>
      <w:r>
        <w:rPr>
          <w:rFonts w:ascii="Humnst777 Lt BT" w:hAnsi="Humnst777 Lt BT"/>
          <w:b/>
          <w:sz w:val="28"/>
          <w:szCs w:val="28"/>
        </w:rPr>
        <w:t>ICHeco</w:t>
      </w:r>
      <w:proofErr w:type="spellEnd"/>
      <w:r>
        <w:rPr>
          <w:rFonts w:ascii="Humnst777 Lt BT" w:hAnsi="Humnst777 Lt BT"/>
          <w:b/>
          <w:sz w:val="28"/>
          <w:szCs w:val="28"/>
        </w:rPr>
        <w:t>/</w:t>
      </w:r>
      <w:proofErr w:type="spellStart"/>
      <w:r>
        <w:rPr>
          <w:rFonts w:ascii="Humnst777 Lt BT" w:hAnsi="Humnst777 Lt BT"/>
          <w:b/>
          <w:sz w:val="28"/>
          <w:szCs w:val="28"/>
        </w:rPr>
        <w:t>ICPeco</w:t>
      </w:r>
      <w:proofErr w:type="spellEnd"/>
      <w:r>
        <w:rPr>
          <w:rFonts w:ascii="Humnst777 Lt BT" w:hAnsi="Humnst777 Lt BT"/>
          <w:b/>
          <w:sz w:val="28"/>
          <w:szCs w:val="28"/>
        </w:rPr>
        <w:t xml:space="preserve"> now CO</w:t>
      </w:r>
      <w:r>
        <w:rPr>
          <w:rFonts w:ascii="Humnst777 Lt BT" w:hAnsi="Humnst777 Lt BT"/>
          <w:b/>
          <w:sz w:val="28"/>
          <w:szCs w:val="28"/>
          <w:vertAlign w:val="subscript"/>
        </w:rPr>
        <w:t>2</w:t>
      </w:r>
      <w:r>
        <w:rPr>
          <w:rFonts w:ascii="Humnst777 Lt BT" w:hAnsi="Humnst777 Lt BT"/>
          <w:b/>
          <w:sz w:val="28"/>
          <w:szCs w:val="28"/>
        </w:rPr>
        <w:t>-cooled</w:t>
      </w:r>
    </w:p>
    <w:p w14:paraId="110F2960" w14:textId="77777777" w:rsidR="00D939F7" w:rsidRDefault="00D939F7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3720F35A" w14:textId="3F06AEC1"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  <w:r>
        <w:rPr>
          <w:rFonts w:ascii="Humnst777 Lt BT" w:hAnsi="Humnst777 Lt BT"/>
          <w:sz w:val="20"/>
        </w:rPr>
        <w:t xml:space="preserve">Schwabach, </w:t>
      </w:r>
      <w:r w:rsidR="00F10FC7">
        <w:rPr>
          <w:rFonts w:ascii="Humnst777 Lt BT" w:hAnsi="Humnst777 Lt BT"/>
          <w:sz w:val="20"/>
        </w:rPr>
        <w:t>May</w:t>
      </w:r>
      <w:r>
        <w:rPr>
          <w:rFonts w:ascii="Humnst777 Lt BT" w:hAnsi="Humnst777 Lt BT"/>
          <w:sz w:val="20"/>
        </w:rPr>
        <w:t xml:space="preserve"> 2018. </w:t>
      </w:r>
    </w:p>
    <w:p w14:paraId="062491C6" w14:textId="77777777" w:rsidR="005C669D" w:rsidRDefault="005C669D" w:rsidP="00761B90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43F916BF" w14:textId="179156F0" w:rsidR="005C669D" w:rsidRDefault="005C669D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>
        <w:rPr>
          <w:rFonts w:ascii="Humnst777 Lt BT" w:hAnsi="Humnst777 Lt BT"/>
          <w:i/>
          <w:sz w:val="20"/>
        </w:rPr>
        <w:t>Memmert introduces two temperature control appliances with climate-</w:t>
      </w:r>
      <w:r w:rsidR="00445B25">
        <w:rPr>
          <w:rFonts w:ascii="Humnst777 Lt BT" w:hAnsi="Humnst777 Lt BT"/>
          <w:i/>
          <w:sz w:val="20"/>
        </w:rPr>
        <w:t>friendly</w:t>
      </w:r>
      <w:r>
        <w:rPr>
          <w:rFonts w:ascii="Humnst777 Lt BT" w:hAnsi="Humnst777 Lt BT"/>
          <w:i/>
          <w:sz w:val="20"/>
        </w:rPr>
        <w:t xml:space="preserve"> CO</w:t>
      </w:r>
      <w:r>
        <w:rPr>
          <w:rFonts w:ascii="Humnst777 Lt BT" w:hAnsi="Humnst777 Lt BT"/>
          <w:i/>
          <w:sz w:val="20"/>
          <w:vertAlign w:val="subscript"/>
        </w:rPr>
        <w:t>2</w:t>
      </w:r>
      <w:r>
        <w:rPr>
          <w:rFonts w:ascii="Humnst777 Lt BT" w:hAnsi="Humnst777 Lt BT"/>
          <w:i/>
          <w:sz w:val="20"/>
        </w:rPr>
        <w:t xml:space="preserve"> as the refrigerant (R744) for ACHEMA 2018.</w:t>
      </w:r>
      <w:r w:rsidR="00730AA6">
        <w:rPr>
          <w:rFonts w:ascii="Humnst777 Lt BT" w:hAnsi="Humnst777 Lt BT"/>
          <w:i/>
          <w:sz w:val="20"/>
        </w:rPr>
        <w:t xml:space="preserve"> </w:t>
      </w:r>
      <w:r>
        <w:rPr>
          <w:rFonts w:ascii="Humnst777 Lt BT" w:hAnsi="Humnst777 Lt BT"/>
          <w:i/>
          <w:sz w:val="20"/>
        </w:rPr>
        <w:t xml:space="preserve">The </w:t>
      </w:r>
      <w:proofErr w:type="spellStart"/>
      <w:r>
        <w:rPr>
          <w:rFonts w:ascii="Humnst777 Lt BT" w:hAnsi="Humnst777 Lt BT"/>
          <w:i/>
          <w:sz w:val="20"/>
        </w:rPr>
        <w:t>ICHeco</w:t>
      </w:r>
      <w:proofErr w:type="spellEnd"/>
      <w:r>
        <w:rPr>
          <w:rFonts w:ascii="Humnst777 Lt BT" w:hAnsi="Humnst777 Lt BT"/>
          <w:i/>
          <w:sz w:val="20"/>
        </w:rPr>
        <w:t xml:space="preserve"> climate chamber and the </w:t>
      </w:r>
      <w:proofErr w:type="spellStart"/>
      <w:r>
        <w:rPr>
          <w:rFonts w:ascii="Humnst777 Lt BT" w:hAnsi="Humnst777 Lt BT"/>
          <w:i/>
          <w:sz w:val="20"/>
        </w:rPr>
        <w:t>ICPeco</w:t>
      </w:r>
      <w:proofErr w:type="spellEnd"/>
      <w:r>
        <w:rPr>
          <w:rFonts w:ascii="Humnst777 Lt BT" w:hAnsi="Humnst777 Lt BT"/>
          <w:i/>
          <w:sz w:val="20"/>
        </w:rPr>
        <w:t xml:space="preserve"> </w:t>
      </w:r>
      <w:r w:rsidR="00AA1421">
        <w:rPr>
          <w:rFonts w:ascii="Humnst777 Lt BT" w:hAnsi="Humnst777 Lt BT"/>
          <w:i/>
          <w:sz w:val="20"/>
        </w:rPr>
        <w:t>compressor-</w:t>
      </w:r>
      <w:r>
        <w:rPr>
          <w:rFonts w:ascii="Humnst777 Lt BT" w:hAnsi="Humnst777 Lt BT"/>
          <w:i/>
          <w:sz w:val="20"/>
        </w:rPr>
        <w:t xml:space="preserve">cooled incubator are not only more environmentally friendly, but also more efficient than appliances cooled with fluorinated greenhouse gases. </w:t>
      </w:r>
    </w:p>
    <w:p w14:paraId="45EA719B" w14:textId="77777777" w:rsidR="004D496F" w:rsidRDefault="004D496F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</w:p>
    <w:p w14:paraId="4E152771" w14:textId="5D1AE423" w:rsidR="003D0E62" w:rsidRDefault="00B2578D" w:rsidP="009C4AB6">
      <w:pPr>
        <w:tabs>
          <w:tab w:val="left" w:pos="11057"/>
        </w:tabs>
        <w:ind w:left="1134" w:right="849"/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</w:pPr>
      <w:r>
        <w:rPr>
          <w:rFonts w:ascii="Humnst777 Lt BT" w:hAnsi="Humnst777 Lt BT"/>
          <w:b/>
          <w:sz w:val="20"/>
        </w:rPr>
        <w:t>CO</w:t>
      </w:r>
      <w:r>
        <w:rPr>
          <w:rFonts w:ascii="Humnst777 Lt BT" w:hAnsi="Humnst777 Lt BT"/>
          <w:b/>
          <w:sz w:val="20"/>
          <w:vertAlign w:val="subscript"/>
        </w:rPr>
        <w:t>2</w:t>
      </w:r>
      <w:r>
        <w:rPr>
          <w:rFonts w:ascii="Humnst777 Lt BT" w:hAnsi="Humnst777 Lt BT"/>
          <w:b/>
          <w:sz w:val="20"/>
        </w:rPr>
        <w:t xml:space="preserve"> refrigerant is climate-</w:t>
      </w:r>
      <w:r w:rsidR="00445B25">
        <w:rPr>
          <w:rFonts w:ascii="Humnst777 Lt BT" w:hAnsi="Humnst777 Lt BT"/>
          <w:b/>
          <w:sz w:val="20"/>
        </w:rPr>
        <w:t>friendly</w:t>
      </w:r>
      <w:r>
        <w:rPr>
          <w:rFonts w:ascii="Humnst777 Lt BT" w:hAnsi="Humnst777 Lt BT"/>
          <w:b/>
          <w:sz w:val="20"/>
        </w:rPr>
        <w:br/>
      </w:r>
      <w:proofErr w:type="gramStart"/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With</w:t>
      </w:r>
      <w:proofErr w:type="gramEnd"/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the gradual phasing out of synthetic refrigerants, Memmert is expanding its range of environmentally-friendly temperature control appliances.</w:t>
      </w:r>
      <w:r w:rsidR="00CF55BF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With the constant climate chamber HPP and the cooled incubator IPP, Memmert has already been offerin</w:t>
      </w:r>
      <w:bookmarkStart w:id="0" w:name="_GoBack"/>
      <w:bookmarkEnd w:id="0"/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g Peltier-cooled, environmentally friendly temperature control appliances without a refrigeration compressor for many years.</w:t>
      </w:r>
    </w:p>
    <w:p w14:paraId="0DFF7360" w14:textId="77777777" w:rsidR="00AF55F8" w:rsidRPr="009C4AB6" w:rsidRDefault="00AF55F8" w:rsidP="009C4AB6">
      <w:pPr>
        <w:tabs>
          <w:tab w:val="left" w:pos="11057"/>
        </w:tabs>
        <w:ind w:left="1134" w:right="849"/>
        <w:rPr>
          <w:rFonts w:ascii="Humnst777 Lt BT" w:hAnsi="Humnst777 Lt BT" w:cs="Arial"/>
          <w:bCs/>
          <w:sz w:val="20"/>
          <w:szCs w:val="20"/>
          <w:shd w:val="clear" w:color="auto" w:fill="FFFFFF"/>
        </w:rPr>
      </w:pPr>
    </w:p>
    <w:p w14:paraId="1C96F59E" w14:textId="77777777" w:rsidR="00710605" w:rsidRPr="00214ADC" w:rsidRDefault="00710605" w:rsidP="004C5CB2">
      <w:pPr>
        <w:tabs>
          <w:tab w:val="left" w:pos="8505"/>
        </w:tabs>
        <w:ind w:right="849"/>
        <w:rPr>
          <w:rFonts w:ascii="Humnst777 Lt BT" w:hAnsi="Humnst777 Lt BT"/>
          <w:b/>
          <w:sz w:val="20"/>
        </w:rPr>
      </w:pPr>
    </w:p>
    <w:p w14:paraId="66596086" w14:textId="2EC63D82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  <w:r>
        <w:rPr>
          <w:rFonts w:ascii="Humnst777 Lt BT" w:hAnsi="Humnst777 Lt BT"/>
          <w:sz w:val="20"/>
        </w:rPr>
        <w:t xml:space="preserve"> </w:t>
      </w:r>
      <w:r w:rsidR="00730AA6">
        <w:rPr>
          <w:noProof/>
          <w:lang w:val="de-DE"/>
        </w:rPr>
        <w:drawing>
          <wp:inline distT="0" distB="0" distL="0" distR="0" wp14:anchorId="06327EAB" wp14:editId="19AE5C04">
            <wp:extent cx="1749134" cy="1309421"/>
            <wp:effectExtent l="0" t="0" r="381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821" cy="133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5BAB" w14:textId="77777777" w:rsidR="00275E18" w:rsidRDefault="00275E18" w:rsidP="007F7FB3">
      <w:pPr>
        <w:tabs>
          <w:tab w:val="left" w:pos="8505"/>
        </w:tabs>
        <w:ind w:left="1134" w:right="849"/>
        <w:rPr>
          <w:rFonts w:ascii="Humnst777 Lt BT" w:hAnsi="Humnst777 Lt BT"/>
          <w:sz w:val="20"/>
        </w:rPr>
      </w:pPr>
    </w:p>
    <w:p w14:paraId="53520660" w14:textId="052685B9" w:rsidR="007F7FB3" w:rsidRDefault="00695014" w:rsidP="007F7FB3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>
        <w:rPr>
          <w:rFonts w:ascii="Humnst777 Lt BT" w:hAnsi="Humnst777 Lt BT"/>
          <w:i/>
          <w:sz w:val="20"/>
        </w:rPr>
        <w:t xml:space="preserve">Memmert climate chamber </w:t>
      </w:r>
      <w:proofErr w:type="spellStart"/>
      <w:r>
        <w:rPr>
          <w:rFonts w:ascii="Humnst777 Lt BT" w:hAnsi="Humnst777 Lt BT"/>
          <w:i/>
          <w:sz w:val="20"/>
        </w:rPr>
        <w:t>ICHeco</w:t>
      </w:r>
      <w:proofErr w:type="spellEnd"/>
      <w:r w:rsidR="009551EC">
        <w:rPr>
          <w:rFonts w:ascii="Humnst777 Lt BT" w:hAnsi="Humnst777 Lt BT"/>
          <w:i/>
          <w:sz w:val="20"/>
        </w:rPr>
        <w:t xml:space="preserve">/compressor-cooled incubator </w:t>
      </w:r>
      <w:proofErr w:type="spellStart"/>
      <w:r w:rsidR="009551EC">
        <w:rPr>
          <w:rFonts w:ascii="Humnst777 Lt BT" w:hAnsi="Humnst777 Lt BT"/>
          <w:i/>
          <w:sz w:val="20"/>
        </w:rPr>
        <w:t>ICPeco</w:t>
      </w:r>
      <w:proofErr w:type="spellEnd"/>
      <w:r>
        <w:rPr>
          <w:rFonts w:ascii="Humnst777 Lt BT" w:hAnsi="Humnst777 Lt BT"/>
          <w:i/>
          <w:sz w:val="20"/>
        </w:rPr>
        <w:t xml:space="preserve"> now with natural refrigerant CO</w:t>
      </w:r>
      <w:r>
        <w:rPr>
          <w:rFonts w:ascii="Humnst777 Lt BT" w:hAnsi="Humnst777 Lt BT"/>
          <w:i/>
          <w:sz w:val="20"/>
          <w:vertAlign w:val="subscript"/>
        </w:rPr>
        <w:t>2</w:t>
      </w:r>
      <w:r w:rsidR="00AF55F8">
        <w:rPr>
          <w:rFonts w:ascii="Humnst777 Lt BT" w:hAnsi="Humnst777 Lt BT"/>
          <w:i/>
          <w:sz w:val="20"/>
          <w:vertAlign w:val="subscript"/>
        </w:rPr>
        <w:t xml:space="preserve"> </w:t>
      </w:r>
      <w:r>
        <w:rPr>
          <w:rFonts w:ascii="Humnst777 Lt BT" w:hAnsi="Humnst777 Lt BT"/>
          <w:i/>
          <w:sz w:val="20"/>
        </w:rPr>
        <w:t xml:space="preserve">(R744)  </w:t>
      </w:r>
    </w:p>
    <w:p w14:paraId="1AA58154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</w:p>
    <w:p w14:paraId="4E133E83" w14:textId="38D2A8FA" w:rsidR="007F7FB3" w:rsidRDefault="00B112B7" w:rsidP="007F7FB3">
      <w:pPr>
        <w:tabs>
          <w:tab w:val="left" w:pos="11057"/>
        </w:tabs>
        <w:ind w:left="1134" w:right="849"/>
        <w:rPr>
          <w:rFonts w:ascii="Humnst777 Lt BT" w:hAnsi="Humnst777 Lt BT"/>
          <w:sz w:val="20"/>
          <w:szCs w:val="20"/>
        </w:rPr>
      </w:pPr>
      <w:r>
        <w:rPr>
          <w:rFonts w:ascii="Humnst777 Lt BT" w:hAnsi="Humnst777 Lt BT"/>
          <w:sz w:val="20"/>
          <w:szCs w:val="20"/>
        </w:rPr>
        <w:t>The GWP value (Global Warming Potential) is used to compare the effects of substances on the warming of air layers near the ground and thus on the greenhouse effect.</w:t>
      </w:r>
      <w:r w:rsidR="00393E75">
        <w:rPr>
          <w:rFonts w:ascii="Humnst777 Lt BT" w:hAnsi="Humnst777 Lt BT"/>
          <w:sz w:val="20"/>
          <w:szCs w:val="20"/>
        </w:rPr>
        <w:t xml:space="preserve"> </w:t>
      </w:r>
      <w:r>
        <w:rPr>
          <w:rFonts w:ascii="Humnst777 Lt BT" w:hAnsi="Humnst777 Lt BT"/>
          <w:sz w:val="20"/>
          <w:szCs w:val="20"/>
        </w:rPr>
        <w:t xml:space="preserve">The refrigerant used with immediate effect in Memmert </w:t>
      </w:r>
      <w:proofErr w:type="spellStart"/>
      <w:r>
        <w:rPr>
          <w:rFonts w:ascii="Humnst777 Lt BT" w:hAnsi="Humnst777 Lt BT"/>
          <w:sz w:val="20"/>
          <w:szCs w:val="20"/>
        </w:rPr>
        <w:t>ICHeco</w:t>
      </w:r>
      <w:proofErr w:type="spellEnd"/>
      <w:r>
        <w:rPr>
          <w:rFonts w:ascii="Humnst777 Lt BT" w:hAnsi="Humnst777 Lt BT"/>
          <w:sz w:val="20"/>
          <w:szCs w:val="20"/>
        </w:rPr>
        <w:t>/</w:t>
      </w:r>
      <w:proofErr w:type="spellStart"/>
      <w:r>
        <w:rPr>
          <w:rFonts w:ascii="Humnst777 Lt BT" w:hAnsi="Humnst777 Lt BT"/>
          <w:sz w:val="20"/>
          <w:szCs w:val="20"/>
        </w:rPr>
        <w:t>ICPeco</w:t>
      </w:r>
      <w:proofErr w:type="spellEnd"/>
      <w:r>
        <w:rPr>
          <w:rFonts w:ascii="Humnst777 Lt BT" w:hAnsi="Humnst777 Lt BT"/>
          <w:sz w:val="20"/>
          <w:szCs w:val="20"/>
        </w:rPr>
        <w:t xml:space="preserve"> appliances with the abbreviation R744 and the chemical molecular formula CO</w:t>
      </w:r>
      <w:r>
        <w:rPr>
          <w:rFonts w:ascii="Humnst777 Lt BT" w:hAnsi="Humnst777 Lt BT"/>
          <w:sz w:val="20"/>
          <w:szCs w:val="20"/>
          <w:vertAlign w:val="subscript"/>
        </w:rPr>
        <w:t>2</w:t>
      </w:r>
      <w:r>
        <w:rPr>
          <w:rFonts w:ascii="Humnst777 Lt BT" w:hAnsi="Humnst777 Lt BT"/>
          <w:sz w:val="20"/>
          <w:szCs w:val="20"/>
        </w:rPr>
        <w:t xml:space="preserve"> has a GWP value of 1 and is therefore </w:t>
      </w:r>
      <w:r w:rsidR="00445B25">
        <w:rPr>
          <w:rFonts w:ascii="Humnst777 Lt BT" w:hAnsi="Humnst777 Lt BT"/>
          <w:sz w:val="20"/>
          <w:szCs w:val="20"/>
        </w:rPr>
        <w:t>almost</w:t>
      </w:r>
      <w:r>
        <w:rPr>
          <w:rFonts w:ascii="Humnst777 Lt BT" w:hAnsi="Humnst777 Lt BT"/>
          <w:sz w:val="20"/>
          <w:szCs w:val="20"/>
        </w:rPr>
        <w:t xml:space="preserve"> climate-neutral.</w:t>
      </w:r>
      <w:r w:rsidR="00393E75">
        <w:rPr>
          <w:rFonts w:ascii="Humnst777 Lt BT" w:hAnsi="Humnst777 Lt BT"/>
          <w:sz w:val="20"/>
          <w:szCs w:val="20"/>
        </w:rPr>
        <w:t xml:space="preserve"> </w:t>
      </w:r>
      <w:r>
        <w:rPr>
          <w:rFonts w:ascii="Humnst777 Lt BT" w:hAnsi="Humnst777 Lt BT"/>
          <w:sz w:val="20"/>
          <w:szCs w:val="20"/>
        </w:rPr>
        <w:t>By contrast, the refrigerant R134a, with a GWP of 1430, contributes 1430 times as much to the greenhouse effect in the first 100 years after its release.</w:t>
      </w:r>
      <w:r w:rsidR="0033067D">
        <w:rPr>
          <w:rFonts w:ascii="Humnst777 Lt BT" w:hAnsi="Humnst777 Lt BT"/>
          <w:sz w:val="20"/>
          <w:szCs w:val="20"/>
        </w:rPr>
        <w:t xml:space="preserve"> </w:t>
      </w:r>
      <w:r w:rsidR="0033067D" w:rsidRPr="0033067D">
        <w:rPr>
          <w:rFonts w:ascii="Humnst777 Lt BT" w:hAnsi="Humnst777 Lt BT"/>
          <w:sz w:val="20"/>
          <w:szCs w:val="20"/>
        </w:rPr>
        <w:t>In addition, R744 does not contain chlorine, is neither flammable nor toxic, does not cause ozone depletion in the atmosphere and does not need to be disposed of or recycled.</w:t>
      </w:r>
      <w:r w:rsidR="0033067D">
        <w:rPr>
          <w:rFonts w:ascii="Humnst777 Lt BT" w:hAnsi="Humnst777 Lt BT"/>
          <w:sz w:val="20"/>
          <w:szCs w:val="20"/>
        </w:rPr>
        <w:t xml:space="preserve"> T</w:t>
      </w:r>
      <w:r>
        <w:rPr>
          <w:rFonts w:ascii="Humnst777 Lt BT" w:hAnsi="Humnst777 Lt BT"/>
          <w:sz w:val="20"/>
          <w:szCs w:val="20"/>
        </w:rPr>
        <w:t xml:space="preserve">his is a by-product of industrial processes, which is why far less energy is used for its production than for synthetic, fluorinated refrigerants. </w:t>
      </w:r>
    </w:p>
    <w:p w14:paraId="110B5D11" w14:textId="77777777" w:rsidR="00B112B7" w:rsidRDefault="00B112B7" w:rsidP="00B112B7">
      <w:pPr>
        <w:tabs>
          <w:tab w:val="left" w:pos="8505"/>
        </w:tabs>
        <w:ind w:left="1134" w:right="849"/>
        <w:rPr>
          <w:rFonts w:ascii="Humnst777 Lt BT" w:hAnsi="Humnst777 Lt BT"/>
          <w:b/>
          <w:sz w:val="20"/>
        </w:rPr>
      </w:pPr>
    </w:p>
    <w:p w14:paraId="7BFE1456" w14:textId="77777777" w:rsidR="00B112B7" w:rsidRPr="001D52F9" w:rsidRDefault="00B112B7" w:rsidP="00B112B7">
      <w:pPr>
        <w:tabs>
          <w:tab w:val="left" w:pos="8505"/>
        </w:tabs>
        <w:ind w:left="1134" w:right="849"/>
        <w:rPr>
          <w:rFonts w:ascii="Humnst777 Lt BT" w:hAnsi="Humnst777 Lt BT"/>
          <w:b/>
          <w:sz w:val="20"/>
        </w:rPr>
      </w:pPr>
      <w:r>
        <w:rPr>
          <w:rFonts w:ascii="Humnst777 Lt BT" w:hAnsi="Humnst777 Lt BT"/>
          <w:b/>
          <w:sz w:val="20"/>
        </w:rPr>
        <w:t xml:space="preserve">F-Gas regulation provides incentives for conversion  </w:t>
      </w:r>
    </w:p>
    <w:p w14:paraId="5D5F2C2A" w14:textId="4B35FB32" w:rsidR="00B112B7" w:rsidRPr="00B112B7" w:rsidRDefault="00B112B7" w:rsidP="00B112B7">
      <w:pPr>
        <w:tabs>
          <w:tab w:val="left" w:pos="8505"/>
        </w:tabs>
        <w:ind w:left="1134" w:right="849"/>
        <w:rPr>
          <w:rFonts w:ascii="Humnst777 Lt BT" w:hAnsi="Humnst777 Lt BT"/>
          <w:i/>
          <w:sz w:val="20"/>
        </w:rPr>
      </w:pP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The European Union's new F-gas regulation aims to reduce emissions of fluorinated greenhouse gases by around 90</w:t>
      </w:r>
      <w:r w:rsidR="00C36088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% by 2050 compared with 1990.</w:t>
      </w:r>
      <w:r w:rsidR="00C36088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Measures include gradual reductions in volumes and bans on placing it on the market.</w:t>
      </w:r>
      <w:r w:rsidR="00157CFA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For example, new commercial refrigerators with a GWP greater than 150 may no longer be sold from 1 January 2022.</w:t>
      </w:r>
      <w:r w:rsidR="00C36088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"Memmert reacted early for several reasons," explains </w:t>
      </w:r>
      <w:r w:rsidR="00E70EB5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Stefan Kaufmann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, Head of </w:t>
      </w:r>
      <w:r w:rsidR="00956DF3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Development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 w:rsidR="00025C8A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D</w:t>
      </w:r>
      <w:r w:rsidR="00956DF3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epartment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at Memmert.</w:t>
      </w:r>
      <w:r w:rsidR="00C36088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"On the one hand, our new eco appliances have a positive impact on our customers' environmental balance sheet, and on the other hand, they score points with improved cooling capacity.</w:t>
      </w:r>
      <w:r w:rsidR="00157CFA"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>"</w:t>
      </w:r>
      <w:r>
        <w:rPr>
          <w:rStyle w:val="Fett"/>
          <w:rFonts w:ascii="Humnst777 Lt BT" w:hAnsi="Humnst777 Lt BT"/>
          <w:b w:val="0"/>
          <w:sz w:val="20"/>
          <w:szCs w:val="20"/>
          <w:shd w:val="clear" w:color="auto" w:fill="FFFFFF"/>
        </w:rPr>
        <w:t xml:space="preserve"> </w:t>
      </w:r>
    </w:p>
    <w:p w14:paraId="4B4C51EC" w14:textId="77777777" w:rsidR="00B112B7" w:rsidRPr="00BB5F4C" w:rsidRDefault="00B112B7" w:rsidP="00445B25">
      <w:pPr>
        <w:tabs>
          <w:tab w:val="left" w:pos="8505"/>
        </w:tabs>
        <w:ind w:right="849"/>
        <w:rPr>
          <w:rFonts w:ascii="Humnst777 Lt BT" w:hAnsi="Humnst777 Lt BT"/>
          <w:sz w:val="20"/>
          <w:szCs w:val="20"/>
        </w:rPr>
      </w:pPr>
    </w:p>
    <w:p w14:paraId="49EFA639" w14:textId="58F53DD5" w:rsidR="00B112B7" w:rsidRDefault="002C5EA1" w:rsidP="004D496F">
      <w:pPr>
        <w:tabs>
          <w:tab w:val="left" w:pos="8505"/>
        </w:tabs>
        <w:ind w:left="1134" w:right="849"/>
        <w:rPr>
          <w:rFonts w:ascii="Humnst777 Lt BT" w:hAnsi="Humnst777 Lt BT"/>
          <w:color w:val="333333"/>
          <w:sz w:val="20"/>
          <w:szCs w:val="20"/>
          <w:shd w:val="clear" w:color="auto" w:fill="FFFFFF"/>
        </w:rPr>
      </w:pP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Both appliances also feature the proven Memmert air jacket temperature control system, via which heat </w:t>
      </w:r>
      <w:r w:rsidR="00445B25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is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quickly introduced into the interior over a large area via four sides.</w:t>
      </w:r>
      <w:r w:rsidR="00C36088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The hermetically sealed working area offers numerous advantages: no dehumidification in the interior and thus no dehydration of sensitive samples and no icing over of the cooling unit.</w:t>
      </w:r>
      <w:r w:rsidR="00C36088"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In addition, the climate chamber ICH does not consume any water after reaching the </w:t>
      </w:r>
      <w:proofErr w:type="spellStart"/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>setpoints</w:t>
      </w:r>
      <w:proofErr w:type="spellEnd"/>
      <w:r>
        <w:rPr>
          <w:rFonts w:ascii="Humnst777 Lt BT" w:hAnsi="Humnst777 Lt BT"/>
          <w:color w:val="333333"/>
          <w:sz w:val="20"/>
          <w:szCs w:val="20"/>
          <w:shd w:val="clear" w:color="auto" w:fill="FFFFFF"/>
        </w:rPr>
        <w:t xml:space="preserve"> as long as the door is not opened. </w:t>
      </w:r>
    </w:p>
    <w:p w14:paraId="09C8AA3C" w14:textId="77777777" w:rsidR="00BB5F4C" w:rsidRDefault="00BB5F4C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723764E2" w14:textId="77777777" w:rsidR="00B112B7" w:rsidRDefault="00B112B7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70F27BE9" w14:textId="77777777" w:rsidR="00445B25" w:rsidRDefault="00445B25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188962D" w14:textId="77777777" w:rsidR="00445B25" w:rsidRDefault="00445B25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0FF611FE" w14:textId="77777777" w:rsidR="00445B25" w:rsidRDefault="00445B25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52262EEE" w14:textId="77777777" w:rsidR="00A54D33" w:rsidRPr="0054446D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b/>
          <w:sz w:val="18"/>
          <w:szCs w:val="18"/>
        </w:rPr>
      </w:pPr>
      <w:r>
        <w:rPr>
          <w:rFonts w:ascii="Humnst777 Lt BT" w:hAnsi="Humnst777 Lt BT"/>
          <w:b/>
          <w:sz w:val="18"/>
          <w:szCs w:val="18"/>
        </w:rPr>
        <w:lastRenderedPageBreak/>
        <w:t>Responsible for content:</w:t>
      </w:r>
    </w:p>
    <w:p w14:paraId="1DE351FB" w14:textId="77777777" w:rsidR="00FC6C97" w:rsidRPr="00795EBC" w:rsidRDefault="00FC6C97" w:rsidP="00FC6C97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  <w:lang w:val="de-DE"/>
        </w:rPr>
      </w:pPr>
      <w:r>
        <w:rPr>
          <w:rFonts w:ascii="Humnst777 Lt BT" w:hAnsi="Humnst777 Lt BT"/>
          <w:sz w:val="18"/>
          <w:szCs w:val="18"/>
        </w:rPr>
        <w:t xml:space="preserve">Memmert GmbH &amp; Co. </w:t>
      </w:r>
      <w:r w:rsidRPr="00795EBC">
        <w:rPr>
          <w:rFonts w:ascii="Humnst777 Lt BT" w:hAnsi="Humnst777 Lt BT"/>
          <w:sz w:val="18"/>
          <w:szCs w:val="18"/>
          <w:lang w:val="de-DE"/>
        </w:rPr>
        <w:t>KG</w:t>
      </w:r>
    </w:p>
    <w:p w14:paraId="34CCC4C7" w14:textId="77777777" w:rsidR="00A54D33" w:rsidRPr="00AF55F8" w:rsidRDefault="00A54D33" w:rsidP="00FC6C97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  <w:lang w:val="de-DE"/>
        </w:rPr>
      </w:pPr>
      <w:r w:rsidRPr="00AF55F8">
        <w:rPr>
          <w:rFonts w:ascii="Humnst777 Lt BT" w:hAnsi="Humnst777 Lt BT"/>
          <w:sz w:val="18"/>
          <w:szCs w:val="18"/>
          <w:lang w:val="de-DE"/>
        </w:rPr>
        <w:t>Jenny Weisler</w:t>
      </w:r>
    </w:p>
    <w:p w14:paraId="2EA5E1C8" w14:textId="77777777" w:rsidR="00DE67EC" w:rsidRPr="00AF55F8" w:rsidRDefault="00DE67EC" w:rsidP="00DE67E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  <w:lang w:val="de-DE"/>
        </w:rPr>
      </w:pPr>
      <w:r w:rsidRPr="00AF55F8">
        <w:rPr>
          <w:rFonts w:ascii="Humnst777 Lt BT" w:hAnsi="Humnst777 Lt BT"/>
          <w:sz w:val="18"/>
          <w:szCs w:val="18"/>
          <w:lang w:val="de-DE"/>
        </w:rPr>
        <w:t>Postfach / PO Box 1720</w:t>
      </w:r>
    </w:p>
    <w:p w14:paraId="2CD3872E" w14:textId="77777777" w:rsidR="00DE67EC" w:rsidRPr="00DE67EC" w:rsidRDefault="00DE67EC" w:rsidP="00DE67E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 xml:space="preserve">D-91107 Schwabach, Germany </w:t>
      </w:r>
    </w:p>
    <w:p w14:paraId="49F5BB2A" w14:textId="77777777" w:rsidR="0054446D" w:rsidRDefault="00A54D3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Tel: +49 (0) 91 22/925-199</w:t>
      </w:r>
    </w:p>
    <w:p w14:paraId="731A10B9" w14:textId="4BA5147F" w:rsidR="00F67CC0" w:rsidRDefault="00F67CC0" w:rsidP="00F67CC0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Fax:</w:t>
      </w:r>
      <w:r w:rsidR="00C36088">
        <w:rPr>
          <w:rFonts w:ascii="Humnst777 Lt BT" w:hAnsi="Humnst777 Lt BT"/>
          <w:sz w:val="18"/>
          <w:szCs w:val="18"/>
        </w:rPr>
        <w:t xml:space="preserve"> </w:t>
      </w:r>
      <w:r>
        <w:rPr>
          <w:rFonts w:ascii="Humnst777 Lt BT" w:hAnsi="Humnst777 Lt BT"/>
          <w:sz w:val="18"/>
          <w:szCs w:val="18"/>
        </w:rPr>
        <w:t>+49 (0) 9122 / 14585</w:t>
      </w:r>
    </w:p>
    <w:p w14:paraId="4A007A93" w14:textId="61628595" w:rsidR="00921163" w:rsidRDefault="00A54D3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Email</w:t>
      </w:r>
      <w:r w:rsidR="00895C44">
        <w:rPr>
          <w:rFonts w:ascii="Humnst777 Lt BT" w:hAnsi="Humnst777 Lt BT"/>
          <w:sz w:val="18"/>
          <w:szCs w:val="18"/>
        </w:rPr>
        <w:t>:</w:t>
      </w:r>
      <w:r>
        <w:rPr>
          <w:rFonts w:ascii="Humnst777 Lt BT" w:hAnsi="Humnst777 Lt BT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Humnst777 Lt BT" w:hAnsi="Humnst777 Lt BT"/>
            <w:color w:val="auto"/>
            <w:sz w:val="18"/>
            <w:szCs w:val="18"/>
            <w:u w:val="none"/>
          </w:rPr>
          <w:t>jweisler@memmert.com</w:t>
        </w:r>
      </w:hyperlink>
    </w:p>
    <w:p w14:paraId="0F6B2C80" w14:textId="77777777" w:rsidR="00A627EC" w:rsidRDefault="00A627E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1D96EED6" w14:textId="77777777" w:rsidR="00A627EC" w:rsidRPr="00214ADC" w:rsidRDefault="00A627E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sectPr w:rsidR="00A627EC" w:rsidRPr="00214ADC" w:rsidSect="008C3471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C5F8" w14:textId="77777777" w:rsidR="005E71FF" w:rsidRDefault="005E71FF">
      <w:r>
        <w:separator/>
      </w:r>
    </w:p>
  </w:endnote>
  <w:endnote w:type="continuationSeparator" w:id="0">
    <w:p w14:paraId="084DC7FB" w14:textId="77777777" w:rsidR="005E71FF" w:rsidRDefault="005E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924B" w14:textId="55405247" w:rsidR="008C3471" w:rsidRDefault="00901137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7429E" wp14:editId="2BD99545">
              <wp:simplePos x="0" y="0"/>
              <wp:positionH relativeFrom="column">
                <wp:posOffset>2192655</wp:posOffset>
              </wp:positionH>
              <wp:positionV relativeFrom="paragraph">
                <wp:posOffset>-475615</wp:posOffset>
              </wp:positionV>
              <wp:extent cx="5252720" cy="23368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2720" cy="233680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6A16" w14:textId="77777777" w:rsidR="008C3471" w:rsidRPr="00C871F7" w:rsidRDefault="008C3471" w:rsidP="008C3471">
                          <w:pPr>
                            <w:jc w:val="right"/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Memmert GmbH + Co. KG | Phone +49 (0) 9122/925-0 | Fax +49 (0) 9122/145 85 | www.memmert.com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7429E" id="Rectangle 15" o:spid="_x0000_s1026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    <v:textbox>
                <w:txbxContent>
                  <w:p w14:paraId="41A36A16" w14:textId="77777777" w:rsidR="008C3471" w:rsidRPr="00C871F7" w:rsidRDefault="008C3471" w:rsidP="008C3471">
                    <w:pPr>
                      <w:jc w:val="right"/>
                      <w:rPr>
                        <w:rFonts w:ascii="Humnst777 Lt BT" w:hAnsi="Humnst777 Lt BT"/>
                        <w:color w:val="FFFFFF"/>
                        <w:sz w:val="16"/>
                      </w:rPr>
                    </w:pPr>
                    <w:r>
                      <w:rPr>
                        <w:rFonts w:ascii="Humnst777 Lt BT" w:hAnsi="Humnst777 Lt BT"/>
                        <w:color w:val="FFFFFF"/>
                        <w:sz w:val="16"/>
                      </w:rPr>
                      <w:t>Memmert GmbH + Co. KG | Phone +49 (0) 9122/925-0 | Fax +49 (0) 9122/145 85 | www.memmert.com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6512" w14:textId="77777777" w:rsidR="005E71FF" w:rsidRDefault="005E71FF">
      <w:r>
        <w:separator/>
      </w:r>
    </w:p>
  </w:footnote>
  <w:footnote w:type="continuationSeparator" w:id="0">
    <w:p w14:paraId="1C742BEF" w14:textId="77777777" w:rsidR="005E71FF" w:rsidRDefault="005E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0830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3C4E80A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4068FDE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0AC9EF06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7FE37591" w14:textId="77777777"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14:paraId="54224B50" w14:textId="03BD7752" w:rsidR="00707082" w:rsidRDefault="00901137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  <w:color w:val="FF0000"/>
        <w:sz w:val="74"/>
        <w:lang w:val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7D2331" wp14:editId="2CEFB9F3">
              <wp:simplePos x="0" y="0"/>
              <wp:positionH relativeFrom="column">
                <wp:posOffset>0</wp:posOffset>
              </wp:positionH>
              <wp:positionV relativeFrom="paragraph">
                <wp:posOffset>424814</wp:posOffset>
              </wp:positionV>
              <wp:extent cx="75603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D57FC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33.45pt;width:59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    </w:pict>
        </mc:Fallback>
      </mc:AlternateContent>
    </w:r>
  </w:p>
  <w:p w14:paraId="42B01DD8" w14:textId="77777777"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7975C2E1" w14:textId="77777777"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35C222A8" w14:textId="77777777"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14:paraId="73B856AD" w14:textId="77777777"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4"/>
        <w:szCs w:val="4"/>
      </w:rPr>
      <w:t xml:space="preserve"> </w:t>
    </w:r>
    <w:r>
      <w:rPr>
        <w:rFonts w:ascii="Humnst777 BT" w:hAnsi="Humnst777 BT"/>
        <w:b/>
        <w:color w:val="808080"/>
        <w:sz w:val="16"/>
        <w:szCs w:val="16"/>
      </w:rPr>
      <w:t xml:space="preserve">Experts in </w:t>
    </w:r>
    <w:proofErr w:type="spellStart"/>
    <w:r>
      <w:rPr>
        <w:rFonts w:ascii="Humnst777 BT" w:hAnsi="Humnst777 BT"/>
        <w:b/>
        <w:color w:val="808080"/>
        <w:sz w:val="16"/>
        <w:szCs w:val="16"/>
      </w:rPr>
      <w:t>Thermostatics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4430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971C75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6CFA4A7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5908D2C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428C45F6" w14:textId="6A8DE05E" w:rsidR="001768BE" w:rsidRPr="004D217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14:paraId="1A64C463" w14:textId="77777777"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14:paraId="26CED186" w14:textId="77777777"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6625">
      <o:colormru v:ext="edit" colors="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2"/>
    <w:rsid w:val="00007527"/>
    <w:rsid w:val="0001514E"/>
    <w:rsid w:val="00025C8A"/>
    <w:rsid w:val="00072421"/>
    <w:rsid w:val="00081281"/>
    <w:rsid w:val="00097575"/>
    <w:rsid w:val="00097FD2"/>
    <w:rsid w:val="000B3565"/>
    <w:rsid w:val="000D1637"/>
    <w:rsid w:val="000F279A"/>
    <w:rsid w:val="00107BDB"/>
    <w:rsid w:val="001270BC"/>
    <w:rsid w:val="001545CF"/>
    <w:rsid w:val="00157CFA"/>
    <w:rsid w:val="001635BE"/>
    <w:rsid w:val="001768BE"/>
    <w:rsid w:val="0018350D"/>
    <w:rsid w:val="0018607F"/>
    <w:rsid w:val="001919F1"/>
    <w:rsid w:val="001C4B17"/>
    <w:rsid w:val="001D52F9"/>
    <w:rsid w:val="001E22BB"/>
    <w:rsid w:val="001F7C15"/>
    <w:rsid w:val="00204C10"/>
    <w:rsid w:val="00210080"/>
    <w:rsid w:val="00210D75"/>
    <w:rsid w:val="00212459"/>
    <w:rsid w:val="00214ADC"/>
    <w:rsid w:val="00246999"/>
    <w:rsid w:val="00252820"/>
    <w:rsid w:val="00253EDE"/>
    <w:rsid w:val="00275E18"/>
    <w:rsid w:val="0028114F"/>
    <w:rsid w:val="002C5EA1"/>
    <w:rsid w:val="002F759F"/>
    <w:rsid w:val="00312EBC"/>
    <w:rsid w:val="003132AA"/>
    <w:rsid w:val="0033067D"/>
    <w:rsid w:val="003323AC"/>
    <w:rsid w:val="00352738"/>
    <w:rsid w:val="0038120C"/>
    <w:rsid w:val="003816B8"/>
    <w:rsid w:val="00393E75"/>
    <w:rsid w:val="003D0E62"/>
    <w:rsid w:val="003D398A"/>
    <w:rsid w:val="00412049"/>
    <w:rsid w:val="00420534"/>
    <w:rsid w:val="00445B25"/>
    <w:rsid w:val="004822BB"/>
    <w:rsid w:val="004C1E8C"/>
    <w:rsid w:val="004C5CB2"/>
    <w:rsid w:val="004D2172"/>
    <w:rsid w:val="004D46D0"/>
    <w:rsid w:val="004D496F"/>
    <w:rsid w:val="0052355E"/>
    <w:rsid w:val="005332E2"/>
    <w:rsid w:val="0054446D"/>
    <w:rsid w:val="00546E9F"/>
    <w:rsid w:val="00547F27"/>
    <w:rsid w:val="00555D39"/>
    <w:rsid w:val="00590EE6"/>
    <w:rsid w:val="005A6436"/>
    <w:rsid w:val="005C5708"/>
    <w:rsid w:val="005C669D"/>
    <w:rsid w:val="005E4324"/>
    <w:rsid w:val="005E71FF"/>
    <w:rsid w:val="005F3611"/>
    <w:rsid w:val="005F4DE7"/>
    <w:rsid w:val="006742CB"/>
    <w:rsid w:val="00695014"/>
    <w:rsid w:val="006E2576"/>
    <w:rsid w:val="006F6D7C"/>
    <w:rsid w:val="007041F2"/>
    <w:rsid w:val="00707082"/>
    <w:rsid w:val="00710605"/>
    <w:rsid w:val="00715804"/>
    <w:rsid w:val="00730AA6"/>
    <w:rsid w:val="00731C20"/>
    <w:rsid w:val="00735F0B"/>
    <w:rsid w:val="00761B90"/>
    <w:rsid w:val="00763D85"/>
    <w:rsid w:val="00766C46"/>
    <w:rsid w:val="00795EBC"/>
    <w:rsid w:val="007968E9"/>
    <w:rsid w:val="007A3B19"/>
    <w:rsid w:val="007A4A3E"/>
    <w:rsid w:val="007A6E0A"/>
    <w:rsid w:val="007D72B1"/>
    <w:rsid w:val="007E70FE"/>
    <w:rsid w:val="007F5770"/>
    <w:rsid w:val="007F7FB3"/>
    <w:rsid w:val="00801F63"/>
    <w:rsid w:val="008033DA"/>
    <w:rsid w:val="008079B0"/>
    <w:rsid w:val="00811823"/>
    <w:rsid w:val="008659C6"/>
    <w:rsid w:val="00887CFA"/>
    <w:rsid w:val="008920FA"/>
    <w:rsid w:val="00895C44"/>
    <w:rsid w:val="008A47E1"/>
    <w:rsid w:val="008C0E4E"/>
    <w:rsid w:val="008C3471"/>
    <w:rsid w:val="008C3D5F"/>
    <w:rsid w:val="008C7BA7"/>
    <w:rsid w:val="008E27EE"/>
    <w:rsid w:val="008F0D5A"/>
    <w:rsid w:val="00901137"/>
    <w:rsid w:val="00911448"/>
    <w:rsid w:val="00914559"/>
    <w:rsid w:val="00921163"/>
    <w:rsid w:val="009421DB"/>
    <w:rsid w:val="00945092"/>
    <w:rsid w:val="00947705"/>
    <w:rsid w:val="009551EC"/>
    <w:rsid w:val="00956DF3"/>
    <w:rsid w:val="0096369B"/>
    <w:rsid w:val="0099156D"/>
    <w:rsid w:val="00994A27"/>
    <w:rsid w:val="009C052C"/>
    <w:rsid w:val="009C4AB6"/>
    <w:rsid w:val="009C602E"/>
    <w:rsid w:val="009D02AA"/>
    <w:rsid w:val="009E1FD0"/>
    <w:rsid w:val="00A02E8E"/>
    <w:rsid w:val="00A2442E"/>
    <w:rsid w:val="00A2799D"/>
    <w:rsid w:val="00A31ACC"/>
    <w:rsid w:val="00A40126"/>
    <w:rsid w:val="00A40806"/>
    <w:rsid w:val="00A54D33"/>
    <w:rsid w:val="00A627AF"/>
    <w:rsid w:val="00A627EC"/>
    <w:rsid w:val="00A86915"/>
    <w:rsid w:val="00AA1421"/>
    <w:rsid w:val="00AB5B91"/>
    <w:rsid w:val="00AB7127"/>
    <w:rsid w:val="00AE3B12"/>
    <w:rsid w:val="00AF55F8"/>
    <w:rsid w:val="00B112B7"/>
    <w:rsid w:val="00B15D49"/>
    <w:rsid w:val="00B2578D"/>
    <w:rsid w:val="00B53E04"/>
    <w:rsid w:val="00B969E2"/>
    <w:rsid w:val="00B96DF9"/>
    <w:rsid w:val="00BB5F4C"/>
    <w:rsid w:val="00BC4F9A"/>
    <w:rsid w:val="00BD15C8"/>
    <w:rsid w:val="00C106AF"/>
    <w:rsid w:val="00C10A3F"/>
    <w:rsid w:val="00C34FE9"/>
    <w:rsid w:val="00C36088"/>
    <w:rsid w:val="00C5597B"/>
    <w:rsid w:val="00C60A30"/>
    <w:rsid w:val="00C71811"/>
    <w:rsid w:val="00C76C1F"/>
    <w:rsid w:val="00C85180"/>
    <w:rsid w:val="00C871F7"/>
    <w:rsid w:val="00CC6646"/>
    <w:rsid w:val="00CD2A18"/>
    <w:rsid w:val="00CE09F7"/>
    <w:rsid w:val="00CE0B3B"/>
    <w:rsid w:val="00CE142E"/>
    <w:rsid w:val="00CF55BF"/>
    <w:rsid w:val="00D00A27"/>
    <w:rsid w:val="00D0365F"/>
    <w:rsid w:val="00D066C1"/>
    <w:rsid w:val="00D06CFB"/>
    <w:rsid w:val="00D1522E"/>
    <w:rsid w:val="00D32D5D"/>
    <w:rsid w:val="00D42339"/>
    <w:rsid w:val="00D75903"/>
    <w:rsid w:val="00D76C24"/>
    <w:rsid w:val="00D824E9"/>
    <w:rsid w:val="00D9181D"/>
    <w:rsid w:val="00D939F7"/>
    <w:rsid w:val="00DB3A2C"/>
    <w:rsid w:val="00DE13FE"/>
    <w:rsid w:val="00DE67EC"/>
    <w:rsid w:val="00E02DE1"/>
    <w:rsid w:val="00E03885"/>
    <w:rsid w:val="00E2515E"/>
    <w:rsid w:val="00E3246E"/>
    <w:rsid w:val="00E45F8C"/>
    <w:rsid w:val="00E52939"/>
    <w:rsid w:val="00E70EB5"/>
    <w:rsid w:val="00E97239"/>
    <w:rsid w:val="00EA4D34"/>
    <w:rsid w:val="00EE35DB"/>
    <w:rsid w:val="00F10FC7"/>
    <w:rsid w:val="00F2342E"/>
    <w:rsid w:val="00F26982"/>
    <w:rsid w:val="00F36ACF"/>
    <w:rsid w:val="00F67CC0"/>
    <w:rsid w:val="00F70ED8"/>
    <w:rsid w:val="00F767EF"/>
    <w:rsid w:val="00FA1D47"/>
    <w:rsid w:val="00FA22CF"/>
    <w:rsid w:val="00FC5F38"/>
    <w:rsid w:val="00FC6C97"/>
    <w:rsid w:val="00FC7C5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c1001f"/>
    </o:shapedefaults>
    <o:shapelayout v:ext="edit">
      <o:idmap v:ext="edit" data="1"/>
    </o:shapelayout>
  </w:shapeDefaults>
  <w:decimalSymbol w:val=","/>
  <w:listSeparator w:val=";"/>
  <w14:docId w14:val="290EC747"/>
  <w15:docId w15:val="{79EA0FE4-299A-4730-A773-7820D1A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  <w:style w:type="character" w:styleId="Fett">
    <w:name w:val="Strong"/>
    <w:basedOn w:val="Absatz-Standardschriftart"/>
    <w:uiPriority w:val="22"/>
    <w:qFormat/>
    <w:rsid w:val="00C718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2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4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4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4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isler@memme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Annika Ehrhardt</cp:lastModifiedBy>
  <cp:revision>27</cp:revision>
  <cp:lastPrinted>2015-08-24T13:08:00Z</cp:lastPrinted>
  <dcterms:created xsi:type="dcterms:W3CDTF">2018-04-10T12:10:00Z</dcterms:created>
  <dcterms:modified xsi:type="dcterms:W3CDTF">2019-04-30T09:52:00Z</dcterms:modified>
</cp:coreProperties>
</file>