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4C37" w14:textId="121DCB36" w:rsidR="00C871F7" w:rsidRDefault="00994A27" w:rsidP="008C3471">
      <w:pPr>
        <w:tabs>
          <w:tab w:val="left" w:pos="10915"/>
        </w:tabs>
        <w:ind w:right="991" w:firstLine="1134"/>
        <w:rPr>
          <w:rFonts w:ascii="Humnst777 Lt BT" w:hAnsi="Humnst777 Lt BT"/>
          <w:sz w:val="22"/>
        </w:rPr>
      </w:pPr>
      <w:r>
        <w:rPr>
          <w:rFonts w:ascii="Humnst777 Lt BT" w:hAnsi="Humnst777 Lt BT"/>
          <w:b/>
          <w:color w:val="7F7F7F" w:themeColor="text1" w:themeTint="80"/>
          <w:sz w:val="36"/>
        </w:rPr>
        <w:t xml:space="preserve">Memmert se pasa al refrigerante </w:t>
      </w:r>
      <w:r w:rsidR="00A47A95">
        <w:rPr>
          <w:rFonts w:ascii="Humnst777 Lt BT" w:hAnsi="Humnst777 Lt BT"/>
          <w:b/>
          <w:color w:val="7F7F7F" w:themeColor="text1" w:themeTint="80"/>
          <w:sz w:val="36"/>
        </w:rPr>
        <w:t>respetuoso con el clima</w:t>
      </w:r>
      <w:r>
        <w:rPr>
          <w:rFonts w:ascii="Humnst777 Lt BT" w:hAnsi="Humnst777 Lt BT"/>
          <w:b/>
          <w:color w:val="7F7F7F" w:themeColor="text1" w:themeTint="80"/>
          <w:sz w:val="36"/>
        </w:rPr>
        <w:t xml:space="preserve">                           </w:t>
      </w:r>
    </w:p>
    <w:p w14:paraId="6D1D9878" w14:textId="1F84D807" w:rsidR="00921163" w:rsidRDefault="00901137">
      <w:pPr>
        <w:ind w:left="1134" w:right="3289"/>
        <w:rPr>
          <w:rFonts w:ascii="Humnst777 Lt BT" w:hAnsi="Humnst777 Lt BT"/>
          <w:sz w:val="22"/>
        </w:rPr>
      </w:pPr>
      <w:r>
        <w:rPr>
          <w:rFonts w:ascii="Humnst777 Lt BT" w:hAnsi="Humnst777 Lt BT"/>
          <w:noProof/>
          <w:sz w:val="22"/>
          <w:lang w:val="de-DE"/>
        </w:rPr>
        <mc:AlternateContent>
          <mc:Choice Requires="wps">
            <w:drawing>
              <wp:anchor distT="4294967295" distB="4294967295" distL="114300" distR="114300" simplePos="0" relativeHeight="251660288" behindDoc="0" locked="0" layoutInCell="1" allowOverlap="1" wp14:anchorId="42555465" wp14:editId="4D6B1155">
                <wp:simplePos x="0" y="0"/>
                <wp:positionH relativeFrom="column">
                  <wp:posOffset>704850</wp:posOffset>
                </wp:positionH>
                <wp:positionV relativeFrom="paragraph">
                  <wp:posOffset>149224</wp:posOffset>
                </wp:positionV>
                <wp:extent cx="628777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C64E43" id="_x0000_t32" coordsize="21600,21600" o:spt="32" o:oned="t" path="m,l21600,21600e" filled="f">
                <v:path arrowok="t" fillok="f" o:connecttype="none"/>
                <o:lock v:ext="edit" shapetype="t"/>
              </v:shapetype>
              <v:shape id="AutoShape 4" o:spid="_x0000_s1026" type="#_x0000_t32" style="position:absolute;margin-left:55.5pt;margin-top:11.75pt;width:495.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mc:Fallback>
        </mc:AlternateContent>
      </w:r>
    </w:p>
    <w:p w14:paraId="236F202B" w14:textId="77777777" w:rsidR="00921163" w:rsidRDefault="00921163">
      <w:pPr>
        <w:ind w:left="1134" w:right="3289"/>
        <w:rPr>
          <w:rFonts w:ascii="Humnst777 Lt BT" w:hAnsi="Humnst777 Lt BT"/>
          <w:sz w:val="22"/>
        </w:rPr>
      </w:pPr>
    </w:p>
    <w:p w14:paraId="7931CCBD" w14:textId="77777777" w:rsidR="005E4324" w:rsidRPr="005C669D" w:rsidRDefault="005E4324" w:rsidP="00761B90">
      <w:pPr>
        <w:tabs>
          <w:tab w:val="left" w:pos="8505"/>
        </w:tabs>
        <w:ind w:left="1134" w:right="849"/>
        <w:rPr>
          <w:rFonts w:ascii="Humnst777 Lt BT" w:hAnsi="Humnst777 Lt BT"/>
          <w:b/>
          <w:sz w:val="28"/>
          <w:szCs w:val="28"/>
        </w:rPr>
      </w:pPr>
      <w:r>
        <w:rPr>
          <w:rFonts w:ascii="Humnst777 Lt BT" w:hAnsi="Humnst777 Lt BT"/>
          <w:b/>
          <w:sz w:val="28"/>
          <w:szCs w:val="28"/>
        </w:rPr>
        <w:t>Cámaras climáticas e incubadores refrigerados por compresor ICHeco/ICPeco ahora refrigerados con CO</w:t>
      </w:r>
      <w:r>
        <w:rPr>
          <w:rFonts w:ascii="Humnst777 Lt BT" w:hAnsi="Humnst777 Lt BT"/>
          <w:b/>
          <w:sz w:val="28"/>
          <w:szCs w:val="28"/>
          <w:vertAlign w:val="subscript"/>
        </w:rPr>
        <w:t>2</w:t>
      </w:r>
    </w:p>
    <w:p w14:paraId="110F2960" w14:textId="77777777" w:rsidR="00D939F7" w:rsidRDefault="00D939F7" w:rsidP="00761B90">
      <w:pPr>
        <w:tabs>
          <w:tab w:val="left" w:pos="8505"/>
        </w:tabs>
        <w:ind w:left="1134" w:right="849"/>
        <w:rPr>
          <w:rFonts w:ascii="Humnst777 Lt BT" w:hAnsi="Humnst777 Lt BT"/>
          <w:sz w:val="20"/>
        </w:rPr>
      </w:pPr>
    </w:p>
    <w:p w14:paraId="3720F35A" w14:textId="12702EDE" w:rsidR="005C669D" w:rsidRDefault="005C669D" w:rsidP="00761B90">
      <w:pPr>
        <w:tabs>
          <w:tab w:val="left" w:pos="8505"/>
        </w:tabs>
        <w:ind w:left="1134" w:right="849"/>
        <w:rPr>
          <w:rFonts w:ascii="Humnst777 Lt BT" w:hAnsi="Humnst777 Lt BT"/>
          <w:sz w:val="20"/>
        </w:rPr>
      </w:pPr>
      <w:r>
        <w:rPr>
          <w:rFonts w:ascii="Humnst777 Lt BT" w:hAnsi="Humnst777 Lt BT"/>
          <w:sz w:val="20"/>
        </w:rPr>
        <w:t xml:space="preserve">Schwabach, </w:t>
      </w:r>
      <w:r w:rsidR="00B718BC">
        <w:rPr>
          <w:rFonts w:ascii="Humnst777 Lt BT" w:hAnsi="Humnst777 Lt BT"/>
          <w:sz w:val="20"/>
        </w:rPr>
        <w:t>mayo</w:t>
      </w:r>
      <w:r>
        <w:rPr>
          <w:rFonts w:ascii="Humnst777 Lt BT" w:hAnsi="Humnst777 Lt BT"/>
          <w:sz w:val="20"/>
        </w:rPr>
        <w:t xml:space="preserve"> de 2018. </w:t>
      </w:r>
    </w:p>
    <w:p w14:paraId="062491C6" w14:textId="77777777" w:rsidR="005C669D" w:rsidRDefault="005C669D" w:rsidP="00761B90">
      <w:pPr>
        <w:tabs>
          <w:tab w:val="left" w:pos="8505"/>
        </w:tabs>
        <w:ind w:left="1134" w:right="849"/>
        <w:rPr>
          <w:rFonts w:ascii="Humnst777 Lt BT" w:hAnsi="Humnst777 Lt BT"/>
          <w:sz w:val="20"/>
        </w:rPr>
      </w:pPr>
    </w:p>
    <w:p w14:paraId="43F916BF" w14:textId="0FBD0B9D" w:rsidR="005C669D" w:rsidRPr="00F87785" w:rsidRDefault="005C669D" w:rsidP="0040073E">
      <w:pPr>
        <w:tabs>
          <w:tab w:val="left" w:pos="8505"/>
        </w:tabs>
        <w:ind w:left="1134" w:right="849"/>
        <w:rPr>
          <w:rFonts w:ascii="Humnst777 Lt BT" w:hAnsi="Humnst777 Lt BT"/>
          <w:b/>
          <w:bCs/>
          <w:i/>
          <w:sz w:val="20"/>
        </w:rPr>
      </w:pPr>
      <w:r>
        <w:rPr>
          <w:rFonts w:ascii="Humnst777 Lt BT" w:hAnsi="Humnst777 Lt BT"/>
          <w:i/>
          <w:sz w:val="20"/>
        </w:rPr>
        <w:t>En ACHEMA 2018, Memmert introduce dos equipos con regulación de temperatura con CO</w:t>
      </w:r>
      <w:r>
        <w:rPr>
          <w:rFonts w:ascii="Humnst777 Lt BT" w:hAnsi="Humnst777 Lt BT"/>
          <w:i/>
          <w:sz w:val="20"/>
          <w:vertAlign w:val="subscript"/>
        </w:rPr>
        <w:t>2</w:t>
      </w:r>
      <w:r>
        <w:rPr>
          <w:rFonts w:ascii="Humnst777 Lt BT" w:hAnsi="Humnst777 Lt BT"/>
          <w:i/>
          <w:sz w:val="20"/>
        </w:rPr>
        <w:t xml:space="preserve"> que no daña el clima como refrigerante (R744). La cámara climática ICHeco y el incubador </w:t>
      </w:r>
      <w:r w:rsidRPr="0040073E">
        <w:rPr>
          <w:rFonts w:ascii="Humnst777 Lt BT" w:hAnsi="Humnst777 Lt BT"/>
          <w:i/>
          <w:sz w:val="20"/>
        </w:rPr>
        <w:t>refrigerado</w:t>
      </w:r>
      <w:r w:rsidR="0040073E" w:rsidRPr="0040073E">
        <w:rPr>
          <w:rFonts w:ascii="Humnst777 Lt BT" w:hAnsi="Humnst777 Lt BT"/>
          <w:i/>
          <w:sz w:val="20"/>
        </w:rPr>
        <w:t xml:space="preserve"> </w:t>
      </w:r>
      <w:r w:rsidR="0040073E" w:rsidRPr="00F87785">
        <w:rPr>
          <w:rFonts w:ascii="Humnst777 Lt BT" w:hAnsi="Humnst777 Lt BT"/>
          <w:bCs/>
          <w:i/>
          <w:sz w:val="20"/>
        </w:rPr>
        <w:t>con compresor</w:t>
      </w:r>
      <w:r w:rsidR="0040073E" w:rsidRPr="00F87785">
        <w:rPr>
          <w:rFonts w:ascii="Humnst777 Lt BT" w:hAnsi="Humnst777 Lt BT"/>
          <w:b/>
          <w:bCs/>
          <w:i/>
          <w:sz w:val="20"/>
        </w:rPr>
        <w:t xml:space="preserve"> </w:t>
      </w:r>
      <w:r>
        <w:rPr>
          <w:rFonts w:ascii="Humnst777 Lt BT" w:hAnsi="Humnst777 Lt BT"/>
          <w:i/>
          <w:sz w:val="20"/>
        </w:rPr>
        <w:t xml:space="preserve">ICPeco no solo son más respetuosos con el medio ambiente, sino que también son más potentes como equipos que se refrigeran con gases fluorados de efecto invernadero. </w:t>
      </w:r>
    </w:p>
    <w:p w14:paraId="45EA719B" w14:textId="77777777" w:rsidR="004D496F" w:rsidRDefault="004D496F" w:rsidP="004D496F">
      <w:pPr>
        <w:tabs>
          <w:tab w:val="left" w:pos="8505"/>
        </w:tabs>
        <w:ind w:left="1134" w:right="849"/>
        <w:rPr>
          <w:rFonts w:ascii="Humnst777 Lt BT" w:hAnsi="Humnst777 Lt BT"/>
          <w:i/>
          <w:sz w:val="20"/>
        </w:rPr>
      </w:pPr>
    </w:p>
    <w:p w14:paraId="4E152771" w14:textId="2CBCB402" w:rsidR="003D0E62" w:rsidRPr="009C4AB6" w:rsidRDefault="00B2578D" w:rsidP="009C4AB6">
      <w:pPr>
        <w:tabs>
          <w:tab w:val="left" w:pos="11057"/>
        </w:tabs>
        <w:ind w:left="1134" w:right="849"/>
        <w:rPr>
          <w:rFonts w:ascii="Humnst777 Lt BT" w:hAnsi="Humnst777 Lt BT" w:cs="Arial"/>
          <w:bCs/>
          <w:sz w:val="20"/>
          <w:szCs w:val="20"/>
          <w:shd w:val="clear" w:color="auto" w:fill="FFFFFF"/>
        </w:rPr>
      </w:pPr>
      <w:r>
        <w:rPr>
          <w:rFonts w:ascii="Humnst777 Lt BT" w:hAnsi="Humnst777 Lt BT"/>
          <w:b/>
          <w:sz w:val="20"/>
        </w:rPr>
        <w:t>El refrigerante de CO</w:t>
      </w:r>
      <w:r>
        <w:rPr>
          <w:rFonts w:ascii="Humnst777 Lt BT" w:hAnsi="Humnst777 Lt BT"/>
          <w:b/>
          <w:sz w:val="20"/>
          <w:vertAlign w:val="subscript"/>
        </w:rPr>
        <w:t>2</w:t>
      </w:r>
      <w:r>
        <w:rPr>
          <w:rFonts w:ascii="Humnst777 Lt BT" w:hAnsi="Humnst777 Lt BT"/>
          <w:b/>
          <w:sz w:val="20"/>
        </w:rPr>
        <w:t xml:space="preserve"> </w:t>
      </w:r>
      <w:r w:rsidR="00A47A95">
        <w:rPr>
          <w:rFonts w:ascii="Humnst777 Lt BT" w:hAnsi="Humnst777 Lt BT"/>
          <w:b/>
          <w:sz w:val="20"/>
        </w:rPr>
        <w:t>respetuoso con el clima</w:t>
      </w:r>
      <w:r>
        <w:rPr>
          <w:rFonts w:ascii="Humnst777 Lt BT" w:hAnsi="Humnst777 Lt BT"/>
          <w:b/>
          <w:sz w:val="20"/>
        </w:rPr>
        <w:br/>
      </w:r>
      <w:r>
        <w:rPr>
          <w:rStyle w:val="Fett"/>
          <w:rFonts w:ascii="Humnst777 Lt BT" w:hAnsi="Humnst777 Lt BT"/>
          <w:b w:val="0"/>
          <w:sz w:val="20"/>
          <w:szCs w:val="20"/>
          <w:shd w:val="clear" w:color="auto" w:fill="FFFFFF"/>
        </w:rPr>
        <w:t>Con la eliminación gradual de los refrigerantes sintéticos, Memmert amplía su gama de equipos con regulación de temperatura respetuosos con el medio ambiente. Hace ya muchos años que Memmert cuenta en su programa con equipos con regulación de temperatura sin compresor de refrigeración, respetuosos con el medio ambiente y con refrigeración Peltier, con la cámara de clima constante HPP y el incubador refrigerado IPP.</w:t>
      </w:r>
    </w:p>
    <w:p w14:paraId="1C96F59E" w14:textId="77777777" w:rsidR="00710605" w:rsidRPr="00214ADC" w:rsidRDefault="00710605" w:rsidP="004C5CB2">
      <w:pPr>
        <w:tabs>
          <w:tab w:val="left" w:pos="8505"/>
        </w:tabs>
        <w:ind w:right="849"/>
        <w:rPr>
          <w:rFonts w:ascii="Humnst777 Lt BT" w:hAnsi="Humnst777 Lt BT"/>
          <w:b/>
          <w:sz w:val="20"/>
        </w:rPr>
      </w:pPr>
    </w:p>
    <w:p w14:paraId="66596086" w14:textId="5FE558FA" w:rsidR="00B112B7" w:rsidRDefault="00B112B7" w:rsidP="004D496F">
      <w:pPr>
        <w:tabs>
          <w:tab w:val="left" w:pos="8505"/>
        </w:tabs>
        <w:ind w:left="1134" w:right="849"/>
        <w:rPr>
          <w:rFonts w:ascii="Humnst777 Lt BT" w:hAnsi="Humnst777 Lt BT"/>
          <w:sz w:val="20"/>
        </w:rPr>
      </w:pPr>
      <w:r>
        <w:rPr>
          <w:rFonts w:ascii="Humnst777 Lt BT" w:hAnsi="Humnst777 Lt BT"/>
          <w:sz w:val="20"/>
        </w:rPr>
        <w:t xml:space="preserve"> </w:t>
      </w:r>
    </w:p>
    <w:p w14:paraId="0F775BAB" w14:textId="38B16353" w:rsidR="00275E18" w:rsidRDefault="000B21FE" w:rsidP="007F7FB3">
      <w:pPr>
        <w:tabs>
          <w:tab w:val="left" w:pos="8505"/>
        </w:tabs>
        <w:ind w:left="1134" w:right="849"/>
        <w:rPr>
          <w:rFonts w:ascii="Humnst777 Lt BT" w:hAnsi="Humnst777 Lt BT"/>
          <w:sz w:val="20"/>
        </w:rPr>
      </w:pPr>
      <w:r>
        <w:rPr>
          <w:noProof/>
          <w:lang w:val="de-DE"/>
        </w:rPr>
        <w:drawing>
          <wp:inline distT="0" distB="0" distL="0" distR="0" wp14:anchorId="083C4172" wp14:editId="46EF18E5">
            <wp:extent cx="2150281" cy="1609725"/>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1597" cy="1640655"/>
                    </a:xfrm>
                    <a:prstGeom prst="rect">
                      <a:avLst/>
                    </a:prstGeom>
                  </pic:spPr>
                </pic:pic>
              </a:graphicData>
            </a:graphic>
          </wp:inline>
        </w:drawing>
      </w:r>
    </w:p>
    <w:p w14:paraId="53520660" w14:textId="1475170C" w:rsidR="007F7FB3" w:rsidRDefault="00695014" w:rsidP="007F7FB3">
      <w:pPr>
        <w:tabs>
          <w:tab w:val="left" w:pos="8505"/>
        </w:tabs>
        <w:ind w:left="1134" w:right="849"/>
        <w:rPr>
          <w:rFonts w:ascii="Humnst777 Lt BT" w:hAnsi="Humnst777 Lt BT"/>
          <w:i/>
          <w:sz w:val="20"/>
        </w:rPr>
      </w:pPr>
      <w:r>
        <w:rPr>
          <w:rFonts w:ascii="Humnst777 Lt BT" w:hAnsi="Humnst777 Lt BT"/>
          <w:i/>
          <w:sz w:val="20"/>
        </w:rPr>
        <w:t>Cámara climática ICHeco</w:t>
      </w:r>
      <w:r w:rsidR="008C01CF">
        <w:rPr>
          <w:rFonts w:ascii="Humnst777 Lt BT" w:hAnsi="Humnst777 Lt BT"/>
          <w:i/>
          <w:sz w:val="20"/>
        </w:rPr>
        <w:t xml:space="preserve">/incubador </w:t>
      </w:r>
      <w:r w:rsidR="008C01CF" w:rsidRPr="008C01CF">
        <w:rPr>
          <w:rFonts w:ascii="Humnst777 Lt BT" w:hAnsi="Humnst777 Lt BT"/>
          <w:i/>
          <w:sz w:val="20"/>
        </w:rPr>
        <w:t>refrigerado con compresor ICP</w:t>
      </w:r>
      <w:r w:rsidR="008C01CF">
        <w:rPr>
          <w:rFonts w:ascii="Humnst777 Lt BT" w:hAnsi="Humnst777 Lt BT"/>
          <w:i/>
          <w:sz w:val="20"/>
        </w:rPr>
        <w:t>eco</w:t>
      </w:r>
      <w:r>
        <w:rPr>
          <w:rFonts w:ascii="Humnst777 Lt BT" w:hAnsi="Humnst777 Lt BT"/>
          <w:i/>
          <w:sz w:val="20"/>
        </w:rPr>
        <w:t xml:space="preserve"> de Memmert ahora con refrigerante natural de CO</w:t>
      </w:r>
      <w:r>
        <w:rPr>
          <w:rFonts w:ascii="Humnst777 Lt BT" w:hAnsi="Humnst777 Lt BT"/>
          <w:i/>
          <w:sz w:val="20"/>
          <w:vertAlign w:val="subscript"/>
        </w:rPr>
        <w:t xml:space="preserve">2 </w:t>
      </w:r>
      <w:r>
        <w:rPr>
          <w:rFonts w:ascii="Humnst777 Lt BT" w:hAnsi="Humnst777 Lt BT"/>
          <w:i/>
          <w:sz w:val="20"/>
        </w:rPr>
        <w:t xml:space="preserve">(R744)  </w:t>
      </w:r>
    </w:p>
    <w:p w14:paraId="1AA58154" w14:textId="77777777" w:rsidR="00B112B7" w:rsidRDefault="00B112B7" w:rsidP="004D496F">
      <w:pPr>
        <w:tabs>
          <w:tab w:val="left" w:pos="8505"/>
        </w:tabs>
        <w:ind w:left="1134" w:right="849"/>
        <w:rPr>
          <w:rFonts w:ascii="Humnst777 Lt BT" w:hAnsi="Humnst777 Lt BT"/>
          <w:i/>
          <w:sz w:val="20"/>
        </w:rPr>
      </w:pPr>
    </w:p>
    <w:p w14:paraId="4E133E83" w14:textId="17236935" w:rsidR="007F7FB3" w:rsidRPr="00A21605" w:rsidRDefault="00B112B7" w:rsidP="00A21605">
      <w:pPr>
        <w:tabs>
          <w:tab w:val="left" w:pos="8505"/>
        </w:tabs>
        <w:ind w:left="1134" w:right="849"/>
        <w:rPr>
          <w:rFonts w:ascii="Humnst777 Lt BT" w:hAnsi="Humnst777 Lt BT"/>
          <w:sz w:val="18"/>
          <w:szCs w:val="18"/>
        </w:rPr>
      </w:pPr>
      <w:r>
        <w:rPr>
          <w:rFonts w:ascii="Humnst777 Lt BT" w:hAnsi="Humnst777 Lt BT"/>
          <w:sz w:val="20"/>
          <w:szCs w:val="20"/>
        </w:rPr>
        <w:t>Para poder comparar los efectos de las sustancias en el calentamiento de las capas de aire a nivel del suelo y, por lo tanto, para poder comparar el efecto invernadero, se acude al valor GWP (Global Warming Potential). El refrigerante con la denominación abreviada R744 que ya se utiliza en los equipos ICHeco e ICPeco de Memmert y con la fórmula molecular química CO</w:t>
      </w:r>
      <w:r>
        <w:rPr>
          <w:rFonts w:ascii="Humnst777 Lt BT" w:hAnsi="Humnst777 Lt BT"/>
          <w:sz w:val="20"/>
          <w:szCs w:val="20"/>
          <w:vertAlign w:val="subscript"/>
        </w:rPr>
        <w:t>2</w:t>
      </w:r>
      <w:r>
        <w:rPr>
          <w:rFonts w:ascii="Humnst777 Lt BT" w:hAnsi="Humnst777 Lt BT"/>
          <w:sz w:val="20"/>
          <w:szCs w:val="20"/>
        </w:rPr>
        <w:t xml:space="preserve"> tiene un valor GWP de 1, lo que hace que sea </w:t>
      </w:r>
      <w:r w:rsidR="009576C2">
        <w:rPr>
          <w:rFonts w:ascii="Humnst777 Lt BT" w:hAnsi="Humnst777 Lt BT"/>
          <w:sz w:val="20"/>
          <w:szCs w:val="20"/>
        </w:rPr>
        <w:t xml:space="preserve">casi </w:t>
      </w:r>
      <w:r>
        <w:rPr>
          <w:rFonts w:ascii="Humnst777 Lt BT" w:hAnsi="Humnst777 Lt BT"/>
          <w:sz w:val="20"/>
          <w:szCs w:val="20"/>
        </w:rPr>
        <w:t>inocuo para el clima. Por el contrario, el refrigerante R134a, usado hasta ahora, con un GWP de 1430, contribuye 1430 veces más al efecto invernadero dentro de los primeros 100 años después de haber sido liberado.</w:t>
      </w:r>
      <w:r w:rsidR="00A21605">
        <w:rPr>
          <w:rFonts w:ascii="Humnst777 Lt BT" w:hAnsi="Humnst777 Lt BT"/>
          <w:sz w:val="20"/>
          <w:szCs w:val="20"/>
        </w:rPr>
        <w:t xml:space="preserve"> </w:t>
      </w:r>
      <w:r w:rsidR="00A21605" w:rsidRPr="00A47A95">
        <w:rPr>
          <w:rFonts w:ascii="Humnst777 Lt BT" w:hAnsi="Humnst777 Lt BT"/>
          <w:sz w:val="20"/>
          <w:szCs w:val="20"/>
        </w:rPr>
        <w:t>Además, el R7</w:t>
      </w:r>
      <w:bookmarkStart w:id="0" w:name="_GoBack"/>
      <w:bookmarkEnd w:id="0"/>
      <w:r w:rsidR="00A21605" w:rsidRPr="00A47A95">
        <w:rPr>
          <w:rFonts w:ascii="Humnst777 Lt BT" w:hAnsi="Humnst777 Lt BT"/>
          <w:sz w:val="20"/>
          <w:szCs w:val="20"/>
        </w:rPr>
        <w:t>44 no contiene cl</w:t>
      </w:r>
      <w:r w:rsidR="002D4D19">
        <w:rPr>
          <w:rFonts w:ascii="Humnst777 Lt BT" w:hAnsi="Humnst777 Lt BT"/>
          <w:sz w:val="20"/>
          <w:szCs w:val="20"/>
        </w:rPr>
        <w:t>oro, ni es inflamable ni tóxico y</w:t>
      </w:r>
      <w:r w:rsidR="00A21605" w:rsidRPr="00A47A95">
        <w:rPr>
          <w:rFonts w:ascii="Humnst777 Lt BT" w:hAnsi="Humnst777 Lt BT"/>
          <w:sz w:val="20"/>
          <w:szCs w:val="20"/>
        </w:rPr>
        <w:t xml:space="preserve"> no reduce el ozono en la atmósfera.</w:t>
      </w:r>
      <w:r w:rsidR="0081737E" w:rsidRPr="00F87785">
        <w:rPr>
          <w:rFonts w:ascii="Humnst777 Lt BT" w:hAnsi="Humnst777 Lt BT"/>
          <w:color w:val="FF0000"/>
          <w:sz w:val="20"/>
          <w:szCs w:val="20"/>
        </w:rPr>
        <w:t xml:space="preserve"> </w:t>
      </w:r>
      <w:r>
        <w:rPr>
          <w:rFonts w:ascii="Humnst777 Lt BT" w:hAnsi="Humnst777 Lt BT"/>
          <w:sz w:val="20"/>
          <w:szCs w:val="20"/>
        </w:rPr>
        <w:t>Es un subproducto de procesos industriales, por lo que se usa mucha menos energía en su producción que en la producción de los refr</w:t>
      </w:r>
      <w:r w:rsidR="00F87785">
        <w:rPr>
          <w:rFonts w:ascii="Humnst777 Lt BT" w:hAnsi="Humnst777 Lt BT"/>
          <w:sz w:val="20"/>
          <w:szCs w:val="20"/>
        </w:rPr>
        <w:t>igerantes fluorados sintéticos.</w:t>
      </w:r>
    </w:p>
    <w:p w14:paraId="110B5D11" w14:textId="77777777" w:rsidR="00B112B7" w:rsidRDefault="00B112B7" w:rsidP="00B112B7">
      <w:pPr>
        <w:tabs>
          <w:tab w:val="left" w:pos="8505"/>
        </w:tabs>
        <w:ind w:left="1134" w:right="849"/>
        <w:rPr>
          <w:rFonts w:ascii="Humnst777 Lt BT" w:hAnsi="Humnst777 Lt BT"/>
          <w:b/>
          <w:sz w:val="20"/>
        </w:rPr>
      </w:pPr>
    </w:p>
    <w:p w14:paraId="7BFE1456" w14:textId="77777777" w:rsidR="00B112B7" w:rsidRPr="001D52F9" w:rsidRDefault="00B112B7" w:rsidP="00B112B7">
      <w:pPr>
        <w:tabs>
          <w:tab w:val="left" w:pos="8505"/>
        </w:tabs>
        <w:ind w:left="1134" w:right="849"/>
        <w:rPr>
          <w:rFonts w:ascii="Humnst777 Lt BT" w:hAnsi="Humnst777 Lt BT"/>
          <w:b/>
          <w:sz w:val="20"/>
        </w:rPr>
      </w:pPr>
      <w:r>
        <w:rPr>
          <w:rFonts w:ascii="Humnst777 Lt BT" w:hAnsi="Humnst777 Lt BT"/>
          <w:b/>
          <w:sz w:val="20"/>
        </w:rPr>
        <w:t xml:space="preserve">La norma F-Gas da incentivos para la conversión  </w:t>
      </w:r>
    </w:p>
    <w:p w14:paraId="228A6C5A" w14:textId="33F25BFE" w:rsidR="00256E92" w:rsidRDefault="00B112B7" w:rsidP="005A64DA">
      <w:pPr>
        <w:tabs>
          <w:tab w:val="left" w:pos="8505"/>
        </w:tabs>
        <w:ind w:left="1134" w:right="849"/>
        <w:rPr>
          <w:rStyle w:val="Fett"/>
          <w:rFonts w:ascii="Humnst777 Lt BT" w:hAnsi="Humnst777 Lt BT"/>
          <w:b w:val="0"/>
          <w:sz w:val="20"/>
          <w:szCs w:val="20"/>
          <w:shd w:val="clear" w:color="auto" w:fill="FFFFFF"/>
        </w:rPr>
      </w:pPr>
      <w:r>
        <w:rPr>
          <w:rStyle w:val="Fett"/>
          <w:rFonts w:ascii="Humnst777 Lt BT" w:hAnsi="Humnst777 Lt BT"/>
          <w:b w:val="0"/>
          <w:sz w:val="20"/>
          <w:szCs w:val="20"/>
          <w:shd w:val="clear" w:color="auto" w:fill="FFFFFF"/>
        </w:rPr>
        <w:t>La nueva norma F-Gas de la Unión Europea tiene como objetivo reducir las emisiones de gases fluorados de efecto invernadero en un 90</w:t>
      </w:r>
      <w:r w:rsidR="004068B6">
        <w:rPr>
          <w:rStyle w:val="Fett"/>
          <w:rFonts w:ascii="Humnst777 Lt BT" w:hAnsi="Humnst777 Lt BT"/>
          <w:b w:val="0"/>
          <w:sz w:val="20"/>
          <w:szCs w:val="20"/>
          <w:shd w:val="clear" w:color="auto" w:fill="FFFFFF"/>
        </w:rPr>
        <w:t xml:space="preserve"> </w:t>
      </w:r>
      <w:r>
        <w:rPr>
          <w:rStyle w:val="Fett"/>
          <w:rFonts w:ascii="Humnst777 Lt BT" w:hAnsi="Humnst777 Lt BT"/>
          <w:b w:val="0"/>
          <w:sz w:val="20"/>
          <w:szCs w:val="20"/>
          <w:shd w:val="clear" w:color="auto" w:fill="FFFFFF"/>
        </w:rPr>
        <w:t xml:space="preserve">% para 2050 en comparación con los niveles de 1990. Las medidas incluyen, entre otras, reducciones progresivas del volumen y prohibiciones de comercialización. «Memmert ha reaccionado ya en una fase temprana </w:t>
      </w:r>
      <w:r w:rsidR="00426360">
        <w:rPr>
          <w:rStyle w:val="Fett"/>
          <w:rFonts w:ascii="Humnst777 Lt BT" w:hAnsi="Humnst777 Lt BT"/>
          <w:b w:val="0"/>
          <w:sz w:val="20"/>
          <w:szCs w:val="20"/>
          <w:shd w:val="clear" w:color="auto" w:fill="FFFFFF"/>
        </w:rPr>
        <w:t>por varias razones», aclara Stefan Kaufmann</w:t>
      </w:r>
      <w:r w:rsidR="00B00467">
        <w:rPr>
          <w:rStyle w:val="Fett"/>
          <w:rFonts w:ascii="Humnst777 Lt BT" w:hAnsi="Humnst777 Lt BT"/>
          <w:b w:val="0"/>
          <w:sz w:val="20"/>
          <w:szCs w:val="20"/>
          <w:shd w:val="clear" w:color="auto" w:fill="FFFFFF"/>
        </w:rPr>
        <w:t xml:space="preserve">, Gerente del </w:t>
      </w:r>
      <w:r w:rsidR="001A16ED">
        <w:rPr>
          <w:rStyle w:val="Fett"/>
          <w:rFonts w:ascii="Humnst777 Lt BT" w:hAnsi="Humnst777 Lt BT"/>
          <w:b w:val="0"/>
          <w:sz w:val="20"/>
          <w:szCs w:val="20"/>
          <w:shd w:val="clear" w:color="auto" w:fill="FFFFFF"/>
        </w:rPr>
        <w:t>D</w:t>
      </w:r>
      <w:r w:rsidR="00426360" w:rsidRPr="00426360">
        <w:rPr>
          <w:rStyle w:val="Fett"/>
          <w:rFonts w:ascii="Humnst777 Lt BT" w:hAnsi="Humnst777 Lt BT"/>
          <w:b w:val="0"/>
          <w:sz w:val="20"/>
          <w:szCs w:val="20"/>
          <w:shd w:val="clear" w:color="auto" w:fill="FFFFFF"/>
        </w:rPr>
        <w:t xml:space="preserve">epartamento de </w:t>
      </w:r>
      <w:r w:rsidR="001A16ED">
        <w:rPr>
          <w:rStyle w:val="Fett"/>
          <w:rFonts w:ascii="Humnst777 Lt BT" w:hAnsi="Humnst777 Lt BT"/>
          <w:b w:val="0"/>
          <w:sz w:val="20"/>
          <w:szCs w:val="20"/>
          <w:shd w:val="clear" w:color="auto" w:fill="FFFFFF"/>
        </w:rPr>
        <w:t>D</w:t>
      </w:r>
      <w:r w:rsidR="00426360" w:rsidRPr="00426360">
        <w:rPr>
          <w:rStyle w:val="Fett"/>
          <w:rFonts w:ascii="Humnst777 Lt BT" w:hAnsi="Humnst777 Lt BT"/>
          <w:b w:val="0"/>
          <w:sz w:val="20"/>
          <w:szCs w:val="20"/>
          <w:shd w:val="clear" w:color="auto" w:fill="FFFFFF"/>
        </w:rPr>
        <w:t>esarrollo</w:t>
      </w:r>
      <w:r w:rsidR="00426360">
        <w:rPr>
          <w:rStyle w:val="Fett"/>
          <w:rFonts w:ascii="Humnst777 Lt BT" w:hAnsi="Humnst777 Lt BT"/>
          <w:b w:val="0"/>
          <w:sz w:val="20"/>
          <w:szCs w:val="20"/>
          <w:shd w:val="clear" w:color="auto" w:fill="FFFFFF"/>
        </w:rPr>
        <w:t xml:space="preserve"> </w:t>
      </w:r>
      <w:r>
        <w:rPr>
          <w:rStyle w:val="Fett"/>
          <w:rFonts w:ascii="Humnst777 Lt BT" w:hAnsi="Humnst777 Lt BT"/>
          <w:b w:val="0"/>
          <w:sz w:val="20"/>
          <w:szCs w:val="20"/>
          <w:shd w:val="clear" w:color="auto" w:fill="FFFFFF"/>
        </w:rPr>
        <w:t xml:space="preserve">en Memmert. «Por un lado, nuestros nuevos eco-equipos ejercen un impacto positivo en el balance medioambiental de nuestros clientes, por otro lado, destacan por su mejor capacidad de refrigeración.» </w:t>
      </w:r>
    </w:p>
    <w:p w14:paraId="73BFF091" w14:textId="77777777" w:rsidR="005A64DA" w:rsidRDefault="005A64DA" w:rsidP="005A64DA">
      <w:pPr>
        <w:tabs>
          <w:tab w:val="left" w:pos="8505"/>
        </w:tabs>
        <w:ind w:left="1134" w:right="849"/>
        <w:rPr>
          <w:rStyle w:val="Fett"/>
          <w:rFonts w:ascii="Humnst777 Lt BT" w:hAnsi="Humnst777 Lt BT"/>
          <w:b w:val="0"/>
          <w:sz w:val="20"/>
          <w:szCs w:val="20"/>
          <w:shd w:val="clear" w:color="auto" w:fill="FFFFFF"/>
        </w:rPr>
      </w:pPr>
    </w:p>
    <w:p w14:paraId="257CEDF4" w14:textId="77777777" w:rsidR="005A64DA" w:rsidRDefault="005A64DA" w:rsidP="005A64DA">
      <w:pPr>
        <w:tabs>
          <w:tab w:val="left" w:pos="8505"/>
        </w:tabs>
        <w:ind w:left="1134" w:right="849"/>
        <w:rPr>
          <w:rStyle w:val="Fett"/>
          <w:rFonts w:ascii="Humnst777 Lt BT" w:hAnsi="Humnst777 Lt BT"/>
          <w:b w:val="0"/>
          <w:sz w:val="20"/>
          <w:szCs w:val="20"/>
          <w:shd w:val="clear" w:color="auto" w:fill="FFFFFF"/>
        </w:rPr>
      </w:pPr>
    </w:p>
    <w:p w14:paraId="44C1661C" w14:textId="77777777" w:rsidR="005A64DA" w:rsidRDefault="005A64DA" w:rsidP="005A64DA">
      <w:pPr>
        <w:tabs>
          <w:tab w:val="left" w:pos="8505"/>
        </w:tabs>
        <w:ind w:left="1134" w:right="849"/>
        <w:rPr>
          <w:rStyle w:val="Fett"/>
          <w:rFonts w:ascii="Humnst777 Lt BT" w:hAnsi="Humnst777 Lt BT"/>
          <w:b w:val="0"/>
          <w:sz w:val="20"/>
          <w:szCs w:val="20"/>
          <w:shd w:val="clear" w:color="auto" w:fill="FFFFFF"/>
        </w:rPr>
      </w:pPr>
    </w:p>
    <w:p w14:paraId="336B8B58" w14:textId="77777777" w:rsidR="00256E92" w:rsidRDefault="00256E92" w:rsidP="005A64DA">
      <w:pPr>
        <w:tabs>
          <w:tab w:val="left" w:pos="8505"/>
        </w:tabs>
        <w:ind w:right="849"/>
        <w:rPr>
          <w:rStyle w:val="Fett"/>
          <w:rFonts w:ascii="Humnst777 Lt BT" w:hAnsi="Humnst777 Lt BT"/>
          <w:b w:val="0"/>
          <w:sz w:val="20"/>
          <w:szCs w:val="20"/>
          <w:shd w:val="clear" w:color="auto" w:fill="FFFFFF"/>
        </w:rPr>
      </w:pPr>
    </w:p>
    <w:p w14:paraId="3FCD6FDB" w14:textId="77777777" w:rsidR="00256E92" w:rsidRDefault="00256E92" w:rsidP="00A47A95">
      <w:pPr>
        <w:tabs>
          <w:tab w:val="left" w:pos="8505"/>
        </w:tabs>
        <w:ind w:right="849"/>
        <w:rPr>
          <w:rStyle w:val="Fett"/>
          <w:rFonts w:ascii="Humnst777 Lt BT" w:hAnsi="Humnst777 Lt BT"/>
          <w:b w:val="0"/>
          <w:sz w:val="20"/>
          <w:szCs w:val="20"/>
          <w:shd w:val="clear" w:color="auto" w:fill="FFFFFF"/>
        </w:rPr>
      </w:pPr>
    </w:p>
    <w:p w14:paraId="335422D2" w14:textId="77777777" w:rsidR="00256E92" w:rsidRDefault="00256E92" w:rsidP="00B07769">
      <w:pPr>
        <w:tabs>
          <w:tab w:val="left" w:pos="8505"/>
        </w:tabs>
        <w:ind w:right="849"/>
        <w:rPr>
          <w:rStyle w:val="Fett"/>
          <w:rFonts w:ascii="Humnst777 Lt BT" w:hAnsi="Humnst777 Lt BT"/>
          <w:b w:val="0"/>
          <w:sz w:val="20"/>
          <w:szCs w:val="20"/>
          <w:shd w:val="clear" w:color="auto" w:fill="FFFFFF"/>
        </w:rPr>
      </w:pPr>
    </w:p>
    <w:p w14:paraId="328E0D4B" w14:textId="77777777" w:rsidR="00A21605" w:rsidRPr="00BB5F4C" w:rsidRDefault="00A21605" w:rsidP="00F87785">
      <w:pPr>
        <w:tabs>
          <w:tab w:val="left" w:pos="8505"/>
        </w:tabs>
        <w:ind w:right="849"/>
        <w:rPr>
          <w:rFonts w:ascii="Humnst777 Lt BT" w:hAnsi="Humnst777 Lt BT"/>
          <w:sz w:val="20"/>
          <w:szCs w:val="20"/>
        </w:rPr>
      </w:pPr>
    </w:p>
    <w:p w14:paraId="49EFA639" w14:textId="301FC060" w:rsidR="00B112B7" w:rsidRDefault="002C5EA1" w:rsidP="004D496F">
      <w:pPr>
        <w:tabs>
          <w:tab w:val="left" w:pos="8505"/>
        </w:tabs>
        <w:ind w:left="1134" w:right="849"/>
        <w:rPr>
          <w:rFonts w:ascii="Humnst777 Lt BT" w:hAnsi="Humnst777 Lt BT"/>
          <w:color w:val="333333"/>
          <w:sz w:val="20"/>
          <w:szCs w:val="20"/>
          <w:shd w:val="clear" w:color="auto" w:fill="FFFFFF"/>
        </w:rPr>
      </w:pPr>
      <w:r>
        <w:rPr>
          <w:rFonts w:ascii="Humnst777 Lt BT" w:hAnsi="Humnst777 Lt BT"/>
          <w:color w:val="333333"/>
          <w:sz w:val="20"/>
          <w:szCs w:val="20"/>
          <w:shd w:val="clear" w:color="auto" w:fill="FFFFFF"/>
        </w:rPr>
        <w:lastRenderedPageBreak/>
        <w:t>Ambos equipos siguen contando con el sistema de eficacia comprobada de regulación de la temperatura del manto de aire Memmert, a t</w:t>
      </w:r>
      <w:r w:rsidR="0090428A">
        <w:rPr>
          <w:rFonts w:ascii="Humnst777 Lt BT" w:hAnsi="Humnst777 Lt BT"/>
          <w:color w:val="333333"/>
          <w:sz w:val="20"/>
          <w:szCs w:val="20"/>
          <w:shd w:val="clear" w:color="auto" w:fill="FFFFFF"/>
        </w:rPr>
        <w:t>ravés del que se introduce</w:t>
      </w:r>
      <w:r>
        <w:rPr>
          <w:rFonts w:ascii="Humnst777 Lt BT" w:hAnsi="Humnst777 Lt BT"/>
          <w:color w:val="333333"/>
          <w:sz w:val="20"/>
          <w:szCs w:val="20"/>
          <w:shd w:val="clear" w:color="auto" w:fill="FFFFFF"/>
        </w:rPr>
        <w:t xml:space="preserve"> calor en un área grande y de modo rápido, por los cuatro lados de la cámara de trabajo. La cámara de trabajo cerrada herméticamente tiene numerosas ventajas: nada de deshumidificación en la cámara de trabajo, con lo que las muestras sensibles no se secan ni se produce la congelación de la unidad de refrigeración. Además, siempre y cuando no se abra la puerta, la cámara climática ICH ya no consume agua una vez alcanzados los valores nominales. </w:t>
      </w:r>
    </w:p>
    <w:p w14:paraId="09C8AA3C" w14:textId="77777777" w:rsidR="00BB5F4C" w:rsidRDefault="00BB5F4C" w:rsidP="004D496F">
      <w:pPr>
        <w:tabs>
          <w:tab w:val="left" w:pos="8505"/>
        </w:tabs>
        <w:ind w:left="1134" w:right="849"/>
        <w:rPr>
          <w:rFonts w:ascii="Humnst777 Lt BT" w:hAnsi="Humnst777 Lt BT"/>
          <w:sz w:val="18"/>
          <w:szCs w:val="18"/>
        </w:rPr>
      </w:pPr>
    </w:p>
    <w:p w14:paraId="723764E2" w14:textId="77777777" w:rsidR="00B112B7" w:rsidRDefault="00B112B7" w:rsidP="004D496F">
      <w:pPr>
        <w:tabs>
          <w:tab w:val="left" w:pos="8505"/>
        </w:tabs>
        <w:ind w:left="1134" w:right="849"/>
        <w:rPr>
          <w:rFonts w:ascii="Humnst777 Lt BT" w:hAnsi="Humnst777 Lt BT"/>
          <w:sz w:val="18"/>
          <w:szCs w:val="18"/>
        </w:rPr>
      </w:pPr>
    </w:p>
    <w:p w14:paraId="52262EEE" w14:textId="77777777" w:rsidR="00A54D33" w:rsidRPr="0054446D" w:rsidRDefault="00A54D33" w:rsidP="004D496F">
      <w:pPr>
        <w:tabs>
          <w:tab w:val="left" w:pos="8505"/>
        </w:tabs>
        <w:ind w:left="1134" w:right="849"/>
        <w:rPr>
          <w:rFonts w:ascii="Humnst777 Lt BT" w:hAnsi="Humnst777 Lt BT"/>
          <w:b/>
          <w:sz w:val="18"/>
          <w:szCs w:val="18"/>
        </w:rPr>
      </w:pPr>
      <w:r>
        <w:rPr>
          <w:rFonts w:ascii="Humnst777 Lt BT" w:hAnsi="Humnst777 Lt BT"/>
          <w:b/>
          <w:sz w:val="18"/>
          <w:szCs w:val="18"/>
        </w:rPr>
        <w:t>Responsable del contenido:</w:t>
      </w:r>
    </w:p>
    <w:p w14:paraId="1DE351FB" w14:textId="77777777" w:rsidR="00FC6C97" w:rsidRPr="00F87785" w:rsidRDefault="00FC6C97" w:rsidP="00FC6C97">
      <w:pPr>
        <w:tabs>
          <w:tab w:val="left" w:pos="8505"/>
        </w:tabs>
        <w:ind w:left="1134" w:right="849"/>
        <w:rPr>
          <w:rFonts w:ascii="Humnst777 Lt BT" w:hAnsi="Humnst777 Lt BT"/>
          <w:sz w:val="18"/>
          <w:szCs w:val="18"/>
          <w:lang w:val="de-DE"/>
        </w:rPr>
      </w:pPr>
      <w:r>
        <w:rPr>
          <w:rFonts w:ascii="Humnst777 Lt BT" w:hAnsi="Humnst777 Lt BT"/>
          <w:sz w:val="18"/>
          <w:szCs w:val="18"/>
        </w:rPr>
        <w:t xml:space="preserve">Memmert GmbH + Co. </w:t>
      </w:r>
      <w:r w:rsidRPr="00F87785">
        <w:rPr>
          <w:rFonts w:ascii="Humnst777 Lt BT" w:hAnsi="Humnst777 Lt BT"/>
          <w:sz w:val="18"/>
          <w:szCs w:val="18"/>
          <w:lang w:val="de-DE"/>
        </w:rPr>
        <w:t>KG</w:t>
      </w:r>
    </w:p>
    <w:p w14:paraId="34CCC4C7" w14:textId="77777777" w:rsidR="00A54D33" w:rsidRPr="00F87785" w:rsidRDefault="00A54D33" w:rsidP="00FC6C97">
      <w:pPr>
        <w:tabs>
          <w:tab w:val="left" w:pos="8505"/>
        </w:tabs>
        <w:ind w:left="1134" w:right="849"/>
        <w:rPr>
          <w:rFonts w:ascii="Humnst777 Lt BT" w:hAnsi="Humnst777 Lt BT"/>
          <w:sz w:val="18"/>
          <w:szCs w:val="18"/>
          <w:lang w:val="de-DE"/>
        </w:rPr>
      </w:pPr>
      <w:r w:rsidRPr="00F87785">
        <w:rPr>
          <w:rFonts w:ascii="Humnst777 Lt BT" w:hAnsi="Humnst777 Lt BT"/>
          <w:sz w:val="18"/>
          <w:szCs w:val="18"/>
          <w:lang w:val="de-DE"/>
        </w:rPr>
        <w:t>Jenny Weisler</w:t>
      </w:r>
    </w:p>
    <w:p w14:paraId="2EA5E1C8" w14:textId="77777777" w:rsidR="00DE67EC" w:rsidRPr="00F87785" w:rsidRDefault="00DE67EC" w:rsidP="00DE67EC">
      <w:pPr>
        <w:tabs>
          <w:tab w:val="left" w:pos="8505"/>
        </w:tabs>
        <w:ind w:left="1134" w:right="849"/>
        <w:rPr>
          <w:rFonts w:ascii="Humnst777 Lt BT" w:hAnsi="Humnst777 Lt BT"/>
          <w:sz w:val="18"/>
          <w:szCs w:val="18"/>
          <w:lang w:val="de-DE"/>
        </w:rPr>
      </w:pPr>
      <w:r w:rsidRPr="00F87785">
        <w:rPr>
          <w:rFonts w:ascii="Humnst777 Lt BT" w:hAnsi="Humnst777 Lt BT"/>
          <w:sz w:val="18"/>
          <w:szCs w:val="18"/>
          <w:lang w:val="de-DE"/>
        </w:rPr>
        <w:t>Postfach 1720</w:t>
      </w:r>
    </w:p>
    <w:p w14:paraId="2CD3872E" w14:textId="77777777" w:rsidR="00DE67EC" w:rsidRPr="00F87785" w:rsidRDefault="00DE67EC" w:rsidP="00DE67EC">
      <w:pPr>
        <w:tabs>
          <w:tab w:val="left" w:pos="8505"/>
        </w:tabs>
        <w:ind w:left="1134" w:right="849"/>
        <w:rPr>
          <w:rFonts w:ascii="Humnst777 Lt BT" w:hAnsi="Humnst777 Lt BT"/>
          <w:sz w:val="18"/>
          <w:szCs w:val="18"/>
          <w:lang w:val="de-DE"/>
        </w:rPr>
      </w:pPr>
      <w:r w:rsidRPr="00F87785">
        <w:rPr>
          <w:rFonts w:ascii="Humnst777 Lt BT" w:hAnsi="Humnst777 Lt BT"/>
          <w:sz w:val="18"/>
          <w:szCs w:val="18"/>
          <w:lang w:val="de-DE"/>
        </w:rPr>
        <w:t>D-91107 Schwabach (</w:t>
      </w:r>
      <w:proofErr w:type="spellStart"/>
      <w:r w:rsidRPr="00F87785">
        <w:rPr>
          <w:rFonts w:ascii="Humnst777 Lt BT" w:hAnsi="Humnst777 Lt BT"/>
          <w:sz w:val="18"/>
          <w:szCs w:val="18"/>
          <w:lang w:val="de-DE"/>
        </w:rPr>
        <w:t>Alemania</w:t>
      </w:r>
      <w:proofErr w:type="spellEnd"/>
      <w:r w:rsidRPr="00F87785">
        <w:rPr>
          <w:rFonts w:ascii="Humnst777 Lt BT" w:hAnsi="Humnst777 Lt BT"/>
          <w:sz w:val="18"/>
          <w:szCs w:val="18"/>
          <w:lang w:val="de-DE"/>
        </w:rPr>
        <w:t xml:space="preserve">) </w:t>
      </w:r>
    </w:p>
    <w:p w14:paraId="49F5BB2A" w14:textId="77777777" w:rsidR="0054446D" w:rsidRDefault="00A54D33" w:rsidP="00214ADC">
      <w:pPr>
        <w:tabs>
          <w:tab w:val="left" w:pos="8505"/>
        </w:tabs>
        <w:ind w:left="1134" w:right="849"/>
        <w:rPr>
          <w:rFonts w:ascii="Humnst777 Lt BT" w:hAnsi="Humnst777 Lt BT"/>
          <w:sz w:val="18"/>
          <w:szCs w:val="18"/>
        </w:rPr>
      </w:pPr>
      <w:r>
        <w:rPr>
          <w:rFonts w:ascii="Humnst777 Lt BT" w:hAnsi="Humnst777 Lt BT"/>
          <w:sz w:val="18"/>
          <w:szCs w:val="18"/>
        </w:rPr>
        <w:t>Teléfono: +49 (0) 91 22/925-199</w:t>
      </w:r>
    </w:p>
    <w:p w14:paraId="731A10B9" w14:textId="77777777" w:rsidR="00F67CC0" w:rsidRDefault="00F67CC0" w:rsidP="00F67CC0">
      <w:pPr>
        <w:tabs>
          <w:tab w:val="left" w:pos="8505"/>
        </w:tabs>
        <w:ind w:left="1134" w:right="849"/>
        <w:rPr>
          <w:rFonts w:ascii="Humnst777 Lt BT" w:hAnsi="Humnst777 Lt BT"/>
          <w:sz w:val="18"/>
          <w:szCs w:val="18"/>
        </w:rPr>
      </w:pPr>
      <w:r>
        <w:rPr>
          <w:rFonts w:ascii="Humnst777 Lt BT" w:hAnsi="Humnst777 Lt BT"/>
          <w:sz w:val="18"/>
          <w:szCs w:val="18"/>
        </w:rPr>
        <w:t>Fax: +49 (0) 9122/14585</w:t>
      </w:r>
    </w:p>
    <w:p w14:paraId="4A007A93" w14:textId="5F9BF6D5" w:rsidR="00921163" w:rsidRDefault="00A54D33" w:rsidP="00214ADC">
      <w:pPr>
        <w:tabs>
          <w:tab w:val="left" w:pos="8505"/>
        </w:tabs>
        <w:ind w:left="1134" w:right="849"/>
        <w:rPr>
          <w:rFonts w:ascii="Humnst777 Lt BT" w:hAnsi="Humnst777 Lt BT"/>
          <w:sz w:val="18"/>
          <w:szCs w:val="18"/>
        </w:rPr>
      </w:pPr>
      <w:r>
        <w:rPr>
          <w:rFonts w:ascii="Humnst777 Lt BT" w:hAnsi="Humnst777 Lt BT"/>
          <w:sz w:val="18"/>
          <w:szCs w:val="18"/>
        </w:rPr>
        <w:t>E-mail</w:t>
      </w:r>
      <w:r w:rsidR="004068B6">
        <w:rPr>
          <w:rFonts w:ascii="Humnst777 Lt BT" w:hAnsi="Humnst777 Lt BT"/>
          <w:sz w:val="18"/>
          <w:szCs w:val="18"/>
        </w:rPr>
        <w:t>:</w:t>
      </w:r>
      <w:r>
        <w:rPr>
          <w:rFonts w:ascii="Humnst777 Lt BT" w:hAnsi="Humnst777 Lt BT"/>
          <w:sz w:val="18"/>
          <w:szCs w:val="18"/>
        </w:rPr>
        <w:t xml:space="preserve"> </w:t>
      </w:r>
      <w:hyperlink r:id="rId8" w:history="1">
        <w:r>
          <w:rPr>
            <w:rStyle w:val="Hyperlink"/>
            <w:rFonts w:ascii="Humnst777 Lt BT" w:hAnsi="Humnst777 Lt BT"/>
            <w:color w:val="auto"/>
            <w:sz w:val="18"/>
            <w:szCs w:val="18"/>
            <w:u w:val="none"/>
          </w:rPr>
          <w:t>jweisler@memmert.com</w:t>
        </w:r>
      </w:hyperlink>
    </w:p>
    <w:p w14:paraId="0F6B2C80" w14:textId="77777777" w:rsidR="00A627EC" w:rsidRDefault="00A627EC" w:rsidP="00214ADC">
      <w:pPr>
        <w:tabs>
          <w:tab w:val="left" w:pos="8505"/>
        </w:tabs>
        <w:ind w:left="1134" w:right="849"/>
        <w:rPr>
          <w:rFonts w:ascii="Humnst777 Lt BT" w:hAnsi="Humnst777 Lt BT"/>
          <w:sz w:val="18"/>
          <w:szCs w:val="18"/>
        </w:rPr>
      </w:pPr>
    </w:p>
    <w:p w14:paraId="1D96EED6" w14:textId="77777777" w:rsidR="00A627EC" w:rsidRPr="00214ADC" w:rsidRDefault="00A627EC" w:rsidP="00214ADC">
      <w:pPr>
        <w:tabs>
          <w:tab w:val="left" w:pos="8505"/>
        </w:tabs>
        <w:ind w:left="1134" w:right="849"/>
        <w:rPr>
          <w:rFonts w:ascii="Humnst777 Lt BT" w:hAnsi="Humnst777 Lt BT"/>
          <w:sz w:val="18"/>
          <w:szCs w:val="18"/>
        </w:rPr>
      </w:pPr>
    </w:p>
    <w:sectPr w:rsidR="00A627EC" w:rsidRPr="00214ADC" w:rsidSect="008C3471">
      <w:headerReference w:type="default" r:id="rId9"/>
      <w:headerReference w:type="first" r:id="rId10"/>
      <w:footerReference w:type="first" r:id="rId11"/>
      <w:type w:val="continuous"/>
      <w:pgSz w:w="11906" w:h="16838" w:code="9"/>
      <w:pgMar w:top="1985" w:right="0" w:bottom="567" w:left="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EC5F8" w14:textId="77777777" w:rsidR="005E71FF" w:rsidRDefault="005E71FF">
      <w:r>
        <w:separator/>
      </w:r>
    </w:p>
  </w:endnote>
  <w:endnote w:type="continuationSeparator" w:id="0">
    <w:p w14:paraId="084DC7FB" w14:textId="77777777" w:rsidR="005E71FF" w:rsidRDefault="005E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924B" w14:textId="55405247" w:rsidR="008C3471" w:rsidRDefault="00901137">
    <w:pPr>
      <w:pStyle w:val="Fuzeile"/>
    </w:pPr>
    <w:r>
      <w:rPr>
        <w:noProof/>
        <w:lang w:val="de-DE"/>
      </w:rPr>
      <mc:AlternateContent>
        <mc:Choice Requires="wps">
          <w:drawing>
            <wp:anchor distT="0" distB="0" distL="114300" distR="114300" simplePos="0" relativeHeight="251663360" behindDoc="0" locked="0" layoutInCell="1" allowOverlap="1" wp14:anchorId="2F57429E" wp14:editId="2BD99545">
              <wp:simplePos x="0" y="0"/>
              <wp:positionH relativeFrom="column">
                <wp:posOffset>2192655</wp:posOffset>
              </wp:positionH>
              <wp:positionV relativeFrom="paragraph">
                <wp:posOffset>-475615</wp:posOffset>
              </wp:positionV>
              <wp:extent cx="5252720" cy="23368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233680"/>
                      </a:xfrm>
                      <a:prstGeom prst="rect">
                        <a:avLst/>
                      </a:prstGeom>
                      <a:solidFill>
                        <a:srgbClr val="C100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36A16" w14:textId="77777777" w:rsidR="008C3471" w:rsidRPr="00C871F7" w:rsidRDefault="008C3471" w:rsidP="008C3471">
                          <w:pPr>
                            <w:jc w:val="right"/>
                            <w:rPr>
                              <w:rFonts w:ascii="Humnst777 Lt BT" w:hAnsi="Humnst777 Lt BT"/>
                              <w:color w:val="FFFFFF"/>
                              <w:sz w:val="16"/>
                            </w:rPr>
                          </w:pPr>
                          <w:r w:rsidRPr="00F87785">
                            <w:rPr>
                              <w:rFonts w:ascii="Humnst777 Lt BT" w:hAnsi="Humnst777 Lt BT"/>
                              <w:color w:val="FFFFFF"/>
                              <w:sz w:val="16"/>
                              <w:lang w:val="en-US"/>
                            </w:rPr>
                            <w:t xml:space="preserve">Memmert GmbH + Co. KG | Tel. </w:t>
                          </w:r>
                          <w:r>
                            <w:rPr>
                              <w:rFonts w:ascii="Humnst777 Lt BT" w:hAnsi="Humnst777 Lt BT"/>
                              <w:color w:val="FFFFFF"/>
                              <w:sz w:val="16"/>
                            </w:rPr>
                            <w:t>+49 (0) 9122/925-0 | Fax +49 (0) 9122/145 85 | www.memmert.com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429E" id="Rectangle 15" o:spid="_x0000_s1026"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14:paraId="41A36A16" w14:textId="77777777" w:rsidR="008C3471" w:rsidRPr="00C871F7" w:rsidRDefault="008C3471" w:rsidP="008C3471">
                    <w:pPr>
                      <w:jc w:val="right"/>
                      <w:rPr>
                        <w:rFonts w:ascii="Humnst777 Lt BT" w:hAnsi="Humnst777 Lt BT"/>
                        <w:color w:val="FFFFFF"/>
                        <w:sz w:val="16"/>
                      </w:rPr>
                    </w:pPr>
                    <w:r>
                      <w:rPr>
                        <w:rFonts w:ascii="Humnst777 Lt BT" w:hAnsi="Humnst777 Lt BT"/>
                        <w:color w:val="FFFFFF"/>
                        <w:sz w:val="16"/>
                      </w:rPr>
                      <w:t>Memmert GmbH + Co. KG | Tel. +49 (0) 9122/925-0 | Fax +49 (0) 9122/145 85 | www.memmert.com</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46512" w14:textId="77777777" w:rsidR="005E71FF" w:rsidRDefault="005E71FF">
      <w:r>
        <w:separator/>
      </w:r>
    </w:p>
  </w:footnote>
  <w:footnote w:type="continuationSeparator" w:id="0">
    <w:p w14:paraId="1C742BEF" w14:textId="77777777" w:rsidR="005E71FF" w:rsidRDefault="005E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0830" w14:textId="77777777" w:rsidR="00707082" w:rsidRPr="005332E2" w:rsidRDefault="00707082" w:rsidP="00707082">
    <w:pPr>
      <w:pStyle w:val="Kopfzeile"/>
      <w:tabs>
        <w:tab w:val="clear" w:pos="4536"/>
        <w:tab w:val="clear" w:pos="9072"/>
        <w:tab w:val="left" w:pos="8789"/>
      </w:tabs>
      <w:rPr>
        <w:rFonts w:ascii="Humnst777 Lt BT" w:hAnsi="Humnst777 Lt BT"/>
        <w:sz w:val="12"/>
      </w:rPr>
    </w:pPr>
  </w:p>
  <w:p w14:paraId="13C4E80A" w14:textId="77777777" w:rsidR="00707082" w:rsidRPr="005332E2" w:rsidRDefault="00707082" w:rsidP="00707082">
    <w:pPr>
      <w:pStyle w:val="Kopfzeile"/>
      <w:tabs>
        <w:tab w:val="clear" w:pos="4536"/>
        <w:tab w:val="clear" w:pos="9072"/>
        <w:tab w:val="left" w:pos="8789"/>
      </w:tabs>
      <w:rPr>
        <w:rFonts w:ascii="Humnst777 Lt BT" w:hAnsi="Humnst777 Lt BT"/>
        <w:sz w:val="12"/>
      </w:rPr>
    </w:pPr>
  </w:p>
  <w:p w14:paraId="04068FDE" w14:textId="77777777"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14:paraId="0AC9EF06" w14:textId="77777777"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14:paraId="7FE37591" w14:textId="77777777"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14:paraId="54224B50" w14:textId="03BD7752" w:rsidR="00707082" w:rsidRDefault="00901137" w:rsidP="00707082">
    <w:pPr>
      <w:pStyle w:val="Kopfzeile"/>
      <w:tabs>
        <w:tab w:val="clear" w:pos="4536"/>
        <w:tab w:val="clear" w:pos="9072"/>
        <w:tab w:val="left" w:pos="8789"/>
      </w:tabs>
      <w:rPr>
        <w:rFonts w:ascii="Humnst777 Lt BT" w:hAnsi="Humnst777 Lt BT"/>
        <w:sz w:val="16"/>
      </w:rPr>
    </w:pPr>
    <w:r>
      <w:rPr>
        <w:rFonts w:ascii="Humnst777 Lt BT" w:hAnsi="Humnst777 Lt BT"/>
        <w:noProof/>
        <w:color w:val="FF0000"/>
        <w:sz w:val="74"/>
        <w:lang w:val="de-DE"/>
      </w:rPr>
      <mc:AlternateContent>
        <mc:Choice Requires="wps">
          <w:drawing>
            <wp:anchor distT="4294967295" distB="4294967295" distL="114300" distR="114300" simplePos="0" relativeHeight="251659264" behindDoc="0" locked="0" layoutInCell="1" allowOverlap="1" wp14:anchorId="467D2331" wp14:editId="2CEFB9F3">
              <wp:simplePos x="0" y="0"/>
              <wp:positionH relativeFrom="column">
                <wp:posOffset>0</wp:posOffset>
              </wp:positionH>
              <wp:positionV relativeFrom="paragraph">
                <wp:posOffset>424814</wp:posOffset>
              </wp:positionV>
              <wp:extent cx="7560310"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57FC27" id="_x0000_t32" coordsize="21600,21600" o:spt="32" o:oned="t" path="m,l21600,21600e" filled="f">
              <v:path arrowok="t" fillok="f" o:connecttype="none"/>
              <o:lock v:ext="edit" shapetype="t"/>
            </v:shapetype>
            <v:shape id="AutoShape 14" o:spid="_x0000_s1026" type="#_x0000_t32" style="position:absolute;margin-left:0;margin-top:33.45pt;width:59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mc:Fallback>
      </mc:AlternateContent>
    </w:r>
  </w:p>
  <w:p w14:paraId="42B01DD8" w14:textId="77777777" w:rsidR="00707082" w:rsidRDefault="00707082" w:rsidP="00707082">
    <w:pPr>
      <w:pStyle w:val="Kopfzeile"/>
      <w:tabs>
        <w:tab w:val="clear" w:pos="4536"/>
        <w:tab w:val="clear" w:pos="9072"/>
        <w:tab w:val="left" w:pos="8789"/>
      </w:tabs>
      <w:rPr>
        <w:rFonts w:ascii="Humnst777 Lt BT" w:hAnsi="Humnst777 Lt BT"/>
        <w:sz w:val="16"/>
      </w:rPr>
    </w:pPr>
  </w:p>
  <w:p w14:paraId="7975C2E1" w14:textId="77777777" w:rsidR="00707082" w:rsidRDefault="00707082" w:rsidP="00707082">
    <w:pPr>
      <w:pStyle w:val="Kopfzeile"/>
      <w:tabs>
        <w:tab w:val="clear" w:pos="4536"/>
        <w:tab w:val="clear" w:pos="9072"/>
        <w:tab w:val="left" w:pos="8789"/>
      </w:tabs>
      <w:rPr>
        <w:rFonts w:ascii="Humnst777 Lt BT" w:hAnsi="Humnst777 Lt BT"/>
        <w:sz w:val="16"/>
      </w:rPr>
    </w:pPr>
  </w:p>
  <w:p w14:paraId="35C222A8" w14:textId="77777777"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14:paraId="73B856AD" w14:textId="77777777"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r>
      <w:rPr>
        <w:rFonts w:ascii="Humnst777 Lt BT" w:hAnsi="Humnst777 Lt BT"/>
        <w:sz w:val="4"/>
        <w:szCs w:val="4"/>
      </w:rPr>
      <w:t xml:space="preserve"> </w:t>
    </w:r>
    <w:r>
      <w:rPr>
        <w:rFonts w:ascii="Humnst777 BT" w:hAnsi="Humnst777 BT"/>
        <w:b/>
        <w:color w:val="808080"/>
        <w:sz w:val="16"/>
        <w:szCs w:val="16"/>
      </w:rPr>
      <w:t>Experts in Thermostatics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4430" w14:textId="77777777" w:rsidR="001768BE" w:rsidRPr="005332E2" w:rsidRDefault="001768BE" w:rsidP="00212459">
    <w:pPr>
      <w:pStyle w:val="Kopfzeile"/>
      <w:tabs>
        <w:tab w:val="clear" w:pos="4536"/>
        <w:tab w:val="clear" w:pos="9072"/>
        <w:tab w:val="left" w:pos="8789"/>
      </w:tabs>
      <w:rPr>
        <w:rFonts w:ascii="Humnst777 Lt BT" w:hAnsi="Humnst777 Lt BT"/>
        <w:sz w:val="12"/>
      </w:rPr>
    </w:pPr>
  </w:p>
  <w:p w14:paraId="0971C75F" w14:textId="77777777" w:rsidR="001768BE" w:rsidRPr="005332E2" w:rsidRDefault="001768BE" w:rsidP="00212459">
    <w:pPr>
      <w:pStyle w:val="Kopfzeile"/>
      <w:tabs>
        <w:tab w:val="clear" w:pos="4536"/>
        <w:tab w:val="clear" w:pos="9072"/>
        <w:tab w:val="left" w:pos="8789"/>
      </w:tabs>
      <w:rPr>
        <w:rFonts w:ascii="Humnst777 Lt BT" w:hAnsi="Humnst777 Lt BT"/>
        <w:sz w:val="12"/>
      </w:rPr>
    </w:pPr>
  </w:p>
  <w:p w14:paraId="6CFA4A7F" w14:textId="77777777"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14:paraId="5908D2CF" w14:textId="77777777"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14:paraId="428C45F6" w14:textId="6A8DE05E" w:rsidR="001768BE" w:rsidRPr="004D2172" w:rsidRDefault="001768BE" w:rsidP="00212459">
    <w:pPr>
      <w:pStyle w:val="Kopfzeile"/>
      <w:tabs>
        <w:tab w:val="clear" w:pos="4536"/>
        <w:tab w:val="clear" w:pos="9072"/>
        <w:tab w:val="left" w:pos="8789"/>
        <w:tab w:val="left" w:pos="8902"/>
      </w:tabs>
      <w:rPr>
        <w:rFonts w:ascii="Humnst777 Lt BT" w:hAnsi="Humnst777 Lt BT"/>
        <w:sz w:val="16"/>
        <w:szCs w:val="16"/>
      </w:rPr>
    </w:pPr>
  </w:p>
  <w:p w14:paraId="1A64C463" w14:textId="77777777" w:rsidR="004D2172" w:rsidRDefault="004D2172" w:rsidP="004D2172">
    <w:pPr>
      <w:pStyle w:val="Kopfzeile"/>
      <w:tabs>
        <w:tab w:val="clear" w:pos="4536"/>
        <w:tab w:val="clear" w:pos="9072"/>
        <w:tab w:val="left" w:pos="8789"/>
      </w:tabs>
      <w:rPr>
        <w:rFonts w:ascii="Humnst777 Lt BT" w:hAnsi="Humnst777 Lt BT"/>
        <w:sz w:val="16"/>
      </w:rPr>
    </w:pPr>
  </w:p>
  <w:p w14:paraId="26CED186" w14:textId="77777777"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15:restartNumberingAfterBreak="0">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9"/>
  <w:hyphenationZone w:val="425"/>
  <w:noPunctuationKerning/>
  <w:characterSpacingControl w:val="doNotCompress"/>
  <w:hdrShapeDefaults>
    <o:shapedefaults v:ext="edit" spidmax="28673">
      <o:colormru v:ext="edit" colors="#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92"/>
    <w:rsid w:val="00007527"/>
    <w:rsid w:val="0001514E"/>
    <w:rsid w:val="00041A0D"/>
    <w:rsid w:val="00042E06"/>
    <w:rsid w:val="00072421"/>
    <w:rsid w:val="00097575"/>
    <w:rsid w:val="00097FD2"/>
    <w:rsid w:val="000B21FE"/>
    <w:rsid w:val="000B3565"/>
    <w:rsid w:val="000D0DE1"/>
    <w:rsid w:val="000D1637"/>
    <w:rsid w:val="000F279A"/>
    <w:rsid w:val="00107BDB"/>
    <w:rsid w:val="001270BC"/>
    <w:rsid w:val="001545CF"/>
    <w:rsid w:val="001635BE"/>
    <w:rsid w:val="001768BE"/>
    <w:rsid w:val="0018350D"/>
    <w:rsid w:val="0018607F"/>
    <w:rsid w:val="001919F1"/>
    <w:rsid w:val="001A16ED"/>
    <w:rsid w:val="001C4B17"/>
    <w:rsid w:val="001D52F9"/>
    <w:rsid w:val="001E22BB"/>
    <w:rsid w:val="001F7C15"/>
    <w:rsid w:val="00204C10"/>
    <w:rsid w:val="00210080"/>
    <w:rsid w:val="00210D75"/>
    <w:rsid w:val="00212459"/>
    <w:rsid w:val="00214ADC"/>
    <w:rsid w:val="00246999"/>
    <w:rsid w:val="00252820"/>
    <w:rsid w:val="00253EDE"/>
    <w:rsid w:val="00256E92"/>
    <w:rsid w:val="00275E18"/>
    <w:rsid w:val="0028114F"/>
    <w:rsid w:val="002C5EA1"/>
    <w:rsid w:val="002D4D19"/>
    <w:rsid w:val="002F759F"/>
    <w:rsid w:val="00312EBC"/>
    <w:rsid w:val="003132AA"/>
    <w:rsid w:val="003323AC"/>
    <w:rsid w:val="00352738"/>
    <w:rsid w:val="0038120C"/>
    <w:rsid w:val="003816B8"/>
    <w:rsid w:val="003B2DB7"/>
    <w:rsid w:val="003D0E62"/>
    <w:rsid w:val="003D398A"/>
    <w:rsid w:val="0040073E"/>
    <w:rsid w:val="004068B6"/>
    <w:rsid w:val="00412049"/>
    <w:rsid w:val="00420534"/>
    <w:rsid w:val="00426360"/>
    <w:rsid w:val="004822BB"/>
    <w:rsid w:val="004C1E8C"/>
    <w:rsid w:val="004C5CB2"/>
    <w:rsid w:val="004D2172"/>
    <w:rsid w:val="004D46D0"/>
    <w:rsid w:val="004D496F"/>
    <w:rsid w:val="0052355E"/>
    <w:rsid w:val="005332E2"/>
    <w:rsid w:val="0054446D"/>
    <w:rsid w:val="00546E9F"/>
    <w:rsid w:val="00547F27"/>
    <w:rsid w:val="00555D39"/>
    <w:rsid w:val="00590EE6"/>
    <w:rsid w:val="005A6436"/>
    <w:rsid w:val="005A64DA"/>
    <w:rsid w:val="005C5708"/>
    <w:rsid w:val="005C669D"/>
    <w:rsid w:val="005E4324"/>
    <w:rsid w:val="005E71FF"/>
    <w:rsid w:val="005F4DE7"/>
    <w:rsid w:val="006742CB"/>
    <w:rsid w:val="00695014"/>
    <w:rsid w:val="006E2576"/>
    <w:rsid w:val="006F6D7C"/>
    <w:rsid w:val="007041F2"/>
    <w:rsid w:val="00707082"/>
    <w:rsid w:val="00710605"/>
    <w:rsid w:val="00715804"/>
    <w:rsid w:val="00731C20"/>
    <w:rsid w:val="00735F0B"/>
    <w:rsid w:val="00761B90"/>
    <w:rsid w:val="00763D85"/>
    <w:rsid w:val="00766C46"/>
    <w:rsid w:val="007968E9"/>
    <w:rsid w:val="007A3B19"/>
    <w:rsid w:val="007A4A3E"/>
    <w:rsid w:val="007A6E0A"/>
    <w:rsid w:val="007D72B1"/>
    <w:rsid w:val="007E70FE"/>
    <w:rsid w:val="007F5770"/>
    <w:rsid w:val="007F7FB3"/>
    <w:rsid w:val="00801F63"/>
    <w:rsid w:val="008033DA"/>
    <w:rsid w:val="008079B0"/>
    <w:rsid w:val="00811823"/>
    <w:rsid w:val="0081737E"/>
    <w:rsid w:val="008659C6"/>
    <w:rsid w:val="00887CFA"/>
    <w:rsid w:val="008920FA"/>
    <w:rsid w:val="008A47E1"/>
    <w:rsid w:val="008C01CF"/>
    <w:rsid w:val="008C0E4E"/>
    <w:rsid w:val="008C3471"/>
    <w:rsid w:val="008C3D5F"/>
    <w:rsid w:val="008E27EE"/>
    <w:rsid w:val="008F0D5A"/>
    <w:rsid w:val="00901137"/>
    <w:rsid w:val="0090428A"/>
    <w:rsid w:val="00911448"/>
    <w:rsid w:val="00914559"/>
    <w:rsid w:val="00921163"/>
    <w:rsid w:val="00945092"/>
    <w:rsid w:val="00947705"/>
    <w:rsid w:val="009576C2"/>
    <w:rsid w:val="0096369B"/>
    <w:rsid w:val="0099156D"/>
    <w:rsid w:val="00994A27"/>
    <w:rsid w:val="009C052C"/>
    <w:rsid w:val="009C4AB6"/>
    <w:rsid w:val="009C602E"/>
    <w:rsid w:val="009D02AA"/>
    <w:rsid w:val="009E1FD0"/>
    <w:rsid w:val="00A21605"/>
    <w:rsid w:val="00A2442E"/>
    <w:rsid w:val="00A26260"/>
    <w:rsid w:val="00A31ACC"/>
    <w:rsid w:val="00A40126"/>
    <w:rsid w:val="00A47A95"/>
    <w:rsid w:val="00A54D33"/>
    <w:rsid w:val="00A627AF"/>
    <w:rsid w:val="00A627EC"/>
    <w:rsid w:val="00A86915"/>
    <w:rsid w:val="00AB7127"/>
    <w:rsid w:val="00AE3B12"/>
    <w:rsid w:val="00B00467"/>
    <w:rsid w:val="00B07769"/>
    <w:rsid w:val="00B112B7"/>
    <w:rsid w:val="00B15D49"/>
    <w:rsid w:val="00B2578D"/>
    <w:rsid w:val="00B53E04"/>
    <w:rsid w:val="00B718BC"/>
    <w:rsid w:val="00B969E2"/>
    <w:rsid w:val="00B96DF9"/>
    <w:rsid w:val="00BB5F4C"/>
    <w:rsid w:val="00BC4F9A"/>
    <w:rsid w:val="00BD15C8"/>
    <w:rsid w:val="00BE2ED4"/>
    <w:rsid w:val="00C10A3F"/>
    <w:rsid w:val="00C34FE9"/>
    <w:rsid w:val="00C5597B"/>
    <w:rsid w:val="00C60A30"/>
    <w:rsid w:val="00C71811"/>
    <w:rsid w:val="00C76C1F"/>
    <w:rsid w:val="00C85180"/>
    <w:rsid w:val="00C871F7"/>
    <w:rsid w:val="00CD2A18"/>
    <w:rsid w:val="00CE09F7"/>
    <w:rsid w:val="00CE0B3B"/>
    <w:rsid w:val="00CE142E"/>
    <w:rsid w:val="00D00A27"/>
    <w:rsid w:val="00D0365F"/>
    <w:rsid w:val="00D066C1"/>
    <w:rsid w:val="00D06CFB"/>
    <w:rsid w:val="00D1522E"/>
    <w:rsid w:val="00D32D5D"/>
    <w:rsid w:val="00D42339"/>
    <w:rsid w:val="00D75903"/>
    <w:rsid w:val="00D76C24"/>
    <w:rsid w:val="00D824E9"/>
    <w:rsid w:val="00D9181D"/>
    <w:rsid w:val="00D939F7"/>
    <w:rsid w:val="00DB3A2C"/>
    <w:rsid w:val="00DE13FE"/>
    <w:rsid w:val="00DE67EC"/>
    <w:rsid w:val="00E02DE1"/>
    <w:rsid w:val="00E03885"/>
    <w:rsid w:val="00E2515E"/>
    <w:rsid w:val="00E3246E"/>
    <w:rsid w:val="00E45F8C"/>
    <w:rsid w:val="00E97239"/>
    <w:rsid w:val="00EA4D34"/>
    <w:rsid w:val="00EE35DB"/>
    <w:rsid w:val="00F2342E"/>
    <w:rsid w:val="00F26982"/>
    <w:rsid w:val="00F36ACF"/>
    <w:rsid w:val="00F67CC0"/>
    <w:rsid w:val="00F70ED8"/>
    <w:rsid w:val="00F767EF"/>
    <w:rsid w:val="00F87785"/>
    <w:rsid w:val="00FA1D47"/>
    <w:rsid w:val="00FA22CF"/>
    <w:rsid w:val="00FC5F38"/>
    <w:rsid w:val="00FC6C97"/>
    <w:rsid w:val="00FC7C55"/>
    <w:rsid w:val="00FF0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c1001f"/>
    </o:shapedefaults>
    <o:shapelayout v:ext="edit">
      <o:idmap v:ext="edit" data="1"/>
    </o:shapelayout>
  </w:shapeDefaults>
  <w:decimalSymbol w:val=","/>
  <w:listSeparator w:val=";"/>
  <w14:docId w14:val="290EC747"/>
  <w15:docId w15:val="{79EA0FE4-299A-4730-A773-7820D1AC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7EE"/>
    <w:rPr>
      <w:sz w:val="24"/>
      <w:szCs w:val="24"/>
    </w:rPr>
  </w:style>
  <w:style w:type="paragraph" w:styleId="berschrift1">
    <w:name w:val="heading 1"/>
    <w:basedOn w:val="Standard"/>
    <w:next w:val="Standard"/>
    <w:link w:val="berschrift1Zchn"/>
    <w:uiPriority w:val="9"/>
    <w:qFormat/>
    <w:rsid w:val="004007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raster">
    <w:name w:val="Table Grid"/>
    <w:basedOn w:val="NormaleTabelle"/>
    <w:uiPriority w:val="59"/>
    <w:rsid w:val="0052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4D496F"/>
    <w:pPr>
      <w:spacing w:before="100" w:beforeAutospacing="1" w:after="100" w:afterAutospacing="1"/>
    </w:pPr>
    <w:rPr>
      <w:snapToGrid w:val="0"/>
      <w:lang w:eastAsia="es-ES"/>
    </w:rPr>
  </w:style>
  <w:style w:type="character" w:styleId="Fett">
    <w:name w:val="Strong"/>
    <w:basedOn w:val="Absatz-Standardschriftart"/>
    <w:uiPriority w:val="22"/>
    <w:qFormat/>
    <w:rsid w:val="00C71811"/>
    <w:rPr>
      <w:b/>
      <w:bCs/>
    </w:rPr>
  </w:style>
  <w:style w:type="character" w:styleId="Kommentarzeichen">
    <w:name w:val="annotation reference"/>
    <w:basedOn w:val="Absatz-Standardschriftart"/>
    <w:uiPriority w:val="99"/>
    <w:semiHidden/>
    <w:unhideWhenUsed/>
    <w:rsid w:val="00072421"/>
    <w:rPr>
      <w:sz w:val="16"/>
      <w:szCs w:val="16"/>
    </w:rPr>
  </w:style>
  <w:style w:type="paragraph" w:styleId="Kommentartext">
    <w:name w:val="annotation text"/>
    <w:basedOn w:val="Standard"/>
    <w:link w:val="KommentartextZchn"/>
    <w:uiPriority w:val="99"/>
    <w:semiHidden/>
    <w:unhideWhenUsed/>
    <w:rsid w:val="00072421"/>
    <w:rPr>
      <w:sz w:val="20"/>
      <w:szCs w:val="20"/>
    </w:rPr>
  </w:style>
  <w:style w:type="character" w:customStyle="1" w:styleId="KommentartextZchn">
    <w:name w:val="Kommentartext Zchn"/>
    <w:basedOn w:val="Absatz-Standardschriftart"/>
    <w:link w:val="Kommentartext"/>
    <w:uiPriority w:val="99"/>
    <w:semiHidden/>
    <w:rsid w:val="00072421"/>
  </w:style>
  <w:style w:type="paragraph" w:styleId="Kommentarthema">
    <w:name w:val="annotation subject"/>
    <w:basedOn w:val="Kommentartext"/>
    <w:next w:val="Kommentartext"/>
    <w:link w:val="KommentarthemaZchn"/>
    <w:uiPriority w:val="99"/>
    <w:semiHidden/>
    <w:unhideWhenUsed/>
    <w:rsid w:val="00072421"/>
    <w:rPr>
      <w:b/>
      <w:bCs/>
    </w:rPr>
  </w:style>
  <w:style w:type="character" w:customStyle="1" w:styleId="KommentarthemaZchn">
    <w:name w:val="Kommentarthema Zchn"/>
    <w:basedOn w:val="KommentartextZchn"/>
    <w:link w:val="Kommentarthema"/>
    <w:uiPriority w:val="99"/>
    <w:semiHidden/>
    <w:rsid w:val="00072421"/>
    <w:rPr>
      <w:b/>
      <w:bCs/>
    </w:rPr>
  </w:style>
  <w:style w:type="character" w:customStyle="1" w:styleId="berschrift1Zchn">
    <w:name w:val="Überschrift 1 Zchn"/>
    <w:basedOn w:val="Absatz-Standardschriftart"/>
    <w:link w:val="berschrift1"/>
    <w:uiPriority w:val="9"/>
    <w:rsid w:val="004007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0678">
      <w:bodyDiv w:val="1"/>
      <w:marLeft w:val="0"/>
      <w:marRight w:val="0"/>
      <w:marTop w:val="0"/>
      <w:marBottom w:val="0"/>
      <w:divBdr>
        <w:top w:val="none" w:sz="0" w:space="0" w:color="auto"/>
        <w:left w:val="none" w:sz="0" w:space="0" w:color="auto"/>
        <w:bottom w:val="none" w:sz="0" w:space="0" w:color="auto"/>
        <w:right w:val="none" w:sz="0" w:space="0" w:color="auto"/>
      </w:divBdr>
    </w:div>
    <w:div w:id="1779107702">
      <w:bodyDiv w:val="1"/>
      <w:marLeft w:val="0"/>
      <w:marRight w:val="0"/>
      <w:marTop w:val="0"/>
      <w:marBottom w:val="0"/>
      <w:divBdr>
        <w:top w:val="none" w:sz="0" w:space="0" w:color="auto"/>
        <w:left w:val="none" w:sz="0" w:space="0" w:color="auto"/>
        <w:bottom w:val="none" w:sz="0" w:space="0" w:color="auto"/>
        <w:right w:val="none" w:sz="0" w:space="0" w:color="auto"/>
      </w:divBdr>
    </w:div>
    <w:div w:id="2118986785">
      <w:bodyDiv w:val="1"/>
      <w:marLeft w:val="0"/>
      <w:marRight w:val="0"/>
      <w:marTop w:val="0"/>
      <w:marBottom w:val="0"/>
      <w:divBdr>
        <w:top w:val="none" w:sz="0" w:space="0" w:color="auto"/>
        <w:left w:val="none" w:sz="0" w:space="0" w:color="auto"/>
        <w:bottom w:val="none" w:sz="0" w:space="0" w:color="auto"/>
        <w:right w:val="none" w:sz="0" w:space="0" w:color="auto"/>
      </w:divBdr>
    </w:div>
    <w:div w:id="21324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eisler@memme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2</Pages>
  <Words>559</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Memmert GmbH + Co</vt:lpstr>
    </vt:vector>
  </TitlesOfParts>
  <Company>Memmert GmbH + Co. KG</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Linda Graf</cp:lastModifiedBy>
  <cp:revision>22</cp:revision>
  <cp:lastPrinted>2015-08-24T13:08:00Z</cp:lastPrinted>
  <dcterms:created xsi:type="dcterms:W3CDTF">2018-04-10T12:10:00Z</dcterms:created>
  <dcterms:modified xsi:type="dcterms:W3CDTF">2019-05-09T06:43:00Z</dcterms:modified>
</cp:coreProperties>
</file>